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F2C" w:rsidRPr="00196139" w:rsidRDefault="00F80C30" w:rsidP="00196139">
      <w:pPr>
        <w:jc w:val="both"/>
        <w:rPr>
          <w:rFonts w:ascii="Arial" w:hAnsi="Arial" w:cs="Arial"/>
          <w:b/>
          <w:sz w:val="20"/>
          <w:szCs w:val="20"/>
        </w:rPr>
      </w:pPr>
      <w:r w:rsidRPr="00F80C30">
        <w:rPr>
          <w:rFonts w:ascii="Arial" w:hAnsi="Arial" w:cs="Arial"/>
          <w:b/>
          <w:sz w:val="20"/>
          <w:szCs w:val="20"/>
        </w:rPr>
        <w:t>1. Πίνακας Επιβαλλόμενων Προστίμων ανά παράβαση σύμφωνα με το Ν. 3868/2010</w:t>
      </w:r>
      <w:r w:rsidR="00196139">
        <w:rPr>
          <w:rFonts w:ascii="Arial" w:hAnsi="Arial" w:cs="Arial"/>
          <w:b/>
          <w:sz w:val="20"/>
          <w:szCs w:val="20"/>
        </w:rPr>
        <w:t xml:space="preserve"> Άρθρο</w:t>
      </w:r>
      <w:r w:rsidR="00196139" w:rsidRPr="00196139">
        <w:rPr>
          <w:rFonts w:ascii="Arial" w:hAnsi="Arial" w:cs="Arial"/>
          <w:b/>
          <w:sz w:val="20"/>
          <w:szCs w:val="20"/>
        </w:rPr>
        <w:t xml:space="preserve"> 17 </w:t>
      </w:r>
      <w:r w:rsidR="00196139">
        <w:rPr>
          <w:rFonts w:ascii="Arial" w:hAnsi="Arial" w:cs="Arial"/>
          <w:b/>
          <w:sz w:val="20"/>
          <w:szCs w:val="20"/>
        </w:rPr>
        <w:t>παρ.3</w:t>
      </w:r>
    </w:p>
    <w:tbl>
      <w:tblPr>
        <w:tblStyle w:val="a3"/>
        <w:tblW w:w="9834" w:type="dxa"/>
        <w:tblInd w:w="108" w:type="dxa"/>
        <w:tblLook w:val="04A0"/>
      </w:tblPr>
      <w:tblGrid>
        <w:gridCol w:w="534"/>
        <w:gridCol w:w="2727"/>
        <w:gridCol w:w="2835"/>
        <w:gridCol w:w="1843"/>
        <w:gridCol w:w="1895"/>
      </w:tblGrid>
      <w:tr w:rsidR="00F80C30" w:rsidTr="00777412">
        <w:tc>
          <w:tcPr>
            <w:tcW w:w="534" w:type="dxa"/>
            <w:vAlign w:val="center"/>
          </w:tcPr>
          <w:p w:rsidR="00F80C30" w:rsidRDefault="00F80C30" w:rsidP="00F80C30">
            <w:pPr>
              <w:jc w:val="center"/>
              <w:rPr>
                <w:rFonts w:ascii="Arial" w:hAnsi="Arial" w:cs="Arial"/>
                <w:b/>
                <w:sz w:val="20"/>
                <w:szCs w:val="20"/>
              </w:rPr>
            </w:pPr>
          </w:p>
        </w:tc>
        <w:tc>
          <w:tcPr>
            <w:tcW w:w="2727" w:type="dxa"/>
            <w:vAlign w:val="center"/>
          </w:tcPr>
          <w:p w:rsidR="00F80C30" w:rsidRDefault="00F80C30" w:rsidP="00F80C30">
            <w:pPr>
              <w:jc w:val="center"/>
              <w:rPr>
                <w:rFonts w:ascii="Arial" w:hAnsi="Arial" w:cs="Arial"/>
                <w:b/>
                <w:sz w:val="20"/>
                <w:szCs w:val="20"/>
              </w:rPr>
            </w:pPr>
            <w:r>
              <w:rPr>
                <w:rFonts w:ascii="Arial" w:hAnsi="Arial" w:cs="Arial"/>
                <w:b/>
                <w:sz w:val="20"/>
                <w:szCs w:val="20"/>
              </w:rPr>
              <w:t>ΠΑΡΑΒΑΣΗ</w:t>
            </w:r>
          </w:p>
        </w:tc>
        <w:tc>
          <w:tcPr>
            <w:tcW w:w="2835" w:type="dxa"/>
            <w:vAlign w:val="center"/>
          </w:tcPr>
          <w:p w:rsidR="00F80C30" w:rsidRDefault="00F80C30" w:rsidP="00F80C30">
            <w:pPr>
              <w:jc w:val="center"/>
              <w:rPr>
                <w:rFonts w:ascii="Arial" w:hAnsi="Arial" w:cs="Arial"/>
                <w:b/>
                <w:sz w:val="20"/>
                <w:szCs w:val="20"/>
              </w:rPr>
            </w:pPr>
            <w:r>
              <w:rPr>
                <w:rFonts w:ascii="Arial" w:hAnsi="Arial" w:cs="Arial"/>
                <w:b/>
                <w:sz w:val="20"/>
                <w:szCs w:val="20"/>
              </w:rPr>
              <w:t>ΠΑΡΑΒΑΣΕΙΣ ΥΠΕΥΘΥΝΩΝ</w:t>
            </w:r>
          </w:p>
          <w:p w:rsidR="00F80C30" w:rsidRDefault="00F80C30" w:rsidP="00F80C30">
            <w:pPr>
              <w:jc w:val="center"/>
              <w:rPr>
                <w:rFonts w:ascii="Arial" w:hAnsi="Arial" w:cs="Arial"/>
                <w:b/>
                <w:sz w:val="20"/>
                <w:szCs w:val="20"/>
              </w:rPr>
            </w:pPr>
            <w:r>
              <w:rPr>
                <w:rFonts w:ascii="Arial" w:hAnsi="Arial" w:cs="Arial"/>
                <w:b/>
                <w:sz w:val="20"/>
                <w:szCs w:val="20"/>
              </w:rPr>
              <w:t>ΔΙΑΧΕΙΡΙΣΗΣ</w:t>
            </w:r>
          </w:p>
        </w:tc>
        <w:tc>
          <w:tcPr>
            <w:tcW w:w="1843" w:type="dxa"/>
            <w:vAlign w:val="center"/>
          </w:tcPr>
          <w:p w:rsidR="00F80C30" w:rsidRDefault="00F80C30" w:rsidP="00F80C30">
            <w:pPr>
              <w:jc w:val="center"/>
              <w:rPr>
                <w:rFonts w:ascii="Arial" w:hAnsi="Arial" w:cs="Arial"/>
                <w:b/>
                <w:sz w:val="20"/>
                <w:szCs w:val="20"/>
              </w:rPr>
            </w:pPr>
            <w:r>
              <w:rPr>
                <w:rFonts w:ascii="Arial" w:hAnsi="Arial" w:cs="Arial"/>
                <w:b/>
                <w:sz w:val="20"/>
                <w:szCs w:val="20"/>
              </w:rPr>
              <w:t>ΠΟΣΟ ΠΑΡΑΒΑΣΗΣ (ΥΠΕΥΘΥΝΩΝ ΔΙΑΧΕΙΡΙΣΗΣ)</w:t>
            </w:r>
          </w:p>
        </w:tc>
        <w:tc>
          <w:tcPr>
            <w:tcW w:w="1895" w:type="dxa"/>
            <w:vAlign w:val="center"/>
          </w:tcPr>
          <w:p w:rsidR="00F80C30" w:rsidRDefault="00F80C30" w:rsidP="00F80C30">
            <w:pPr>
              <w:jc w:val="center"/>
              <w:rPr>
                <w:rFonts w:ascii="Arial" w:hAnsi="Arial" w:cs="Arial"/>
                <w:b/>
                <w:sz w:val="20"/>
                <w:szCs w:val="20"/>
              </w:rPr>
            </w:pPr>
            <w:r>
              <w:rPr>
                <w:rFonts w:ascii="Arial" w:hAnsi="Arial" w:cs="Arial"/>
                <w:b/>
                <w:sz w:val="20"/>
                <w:szCs w:val="20"/>
              </w:rPr>
              <w:t>ΠΟΣΟ ΠΑΡΑΒΑΣΗ (ΚΑΠΝΙΣΤΩΝ)</w:t>
            </w:r>
          </w:p>
        </w:tc>
      </w:tr>
      <w:tr w:rsidR="00F80C30" w:rsidTr="00B14FDC">
        <w:tc>
          <w:tcPr>
            <w:tcW w:w="534" w:type="dxa"/>
          </w:tcPr>
          <w:p w:rsidR="00F80C30" w:rsidRPr="00B14FDC" w:rsidRDefault="00F80C30" w:rsidP="00B14FDC">
            <w:pPr>
              <w:rPr>
                <w:rFonts w:ascii="Arial" w:hAnsi="Arial" w:cs="Arial"/>
                <w:b/>
                <w:sz w:val="18"/>
                <w:szCs w:val="18"/>
              </w:rPr>
            </w:pPr>
            <w:r w:rsidRPr="00B14FDC">
              <w:rPr>
                <w:rFonts w:ascii="Arial" w:hAnsi="Arial" w:cs="Arial"/>
                <w:b/>
                <w:sz w:val="18"/>
                <w:szCs w:val="18"/>
              </w:rPr>
              <w:t>1</w:t>
            </w:r>
            <w:r w:rsidR="00B14FDC" w:rsidRPr="00B14FDC">
              <w:rPr>
                <w:rFonts w:ascii="Arial" w:hAnsi="Arial" w:cs="Arial"/>
                <w:b/>
                <w:sz w:val="18"/>
                <w:szCs w:val="18"/>
              </w:rPr>
              <w:t>.</w:t>
            </w:r>
          </w:p>
        </w:tc>
        <w:tc>
          <w:tcPr>
            <w:tcW w:w="2727" w:type="dxa"/>
          </w:tcPr>
          <w:p w:rsidR="00F80C30" w:rsidRPr="00777412" w:rsidRDefault="00F80C30" w:rsidP="00B14FDC">
            <w:pPr>
              <w:rPr>
                <w:rFonts w:ascii="Arial" w:hAnsi="Arial" w:cs="Arial"/>
                <w:sz w:val="18"/>
                <w:szCs w:val="18"/>
              </w:rPr>
            </w:pPr>
            <w:r w:rsidRPr="00777412">
              <w:rPr>
                <w:rFonts w:ascii="Arial" w:hAnsi="Arial" w:cs="Arial"/>
                <w:sz w:val="18"/>
                <w:szCs w:val="18"/>
              </w:rPr>
              <w:t>Κάπνισμα στους κλειστούς ή στεγασμένους χώρους των καταστημάτων υγειονομικού ενδιαφέροντος (</w:t>
            </w:r>
            <w:proofErr w:type="spellStart"/>
            <w:r w:rsidRPr="00777412">
              <w:rPr>
                <w:rFonts w:ascii="Arial" w:hAnsi="Arial" w:cs="Arial"/>
                <w:sz w:val="18"/>
                <w:szCs w:val="18"/>
              </w:rPr>
              <w:t>κ.υ.ε</w:t>
            </w:r>
            <w:proofErr w:type="spellEnd"/>
            <w:r w:rsidRPr="00777412">
              <w:rPr>
                <w:rFonts w:ascii="Arial" w:hAnsi="Arial" w:cs="Arial"/>
                <w:sz w:val="18"/>
                <w:szCs w:val="18"/>
              </w:rPr>
              <w:t xml:space="preserve">.) </w:t>
            </w:r>
            <w:proofErr w:type="spellStart"/>
            <w:r w:rsidRPr="00777412">
              <w:rPr>
                <w:rFonts w:ascii="Arial" w:hAnsi="Arial" w:cs="Arial"/>
                <w:sz w:val="18"/>
                <w:szCs w:val="18"/>
              </w:rPr>
              <w:t>συμπε</w:t>
            </w:r>
            <w:proofErr w:type="spellEnd"/>
            <w:r w:rsidRPr="00777412">
              <w:rPr>
                <w:rFonts w:ascii="Arial" w:hAnsi="Arial" w:cs="Arial"/>
                <w:sz w:val="18"/>
                <w:szCs w:val="18"/>
              </w:rPr>
              <w:t>-</w:t>
            </w:r>
            <w:proofErr w:type="spellStart"/>
            <w:r w:rsidRPr="00777412">
              <w:rPr>
                <w:rFonts w:ascii="Arial" w:hAnsi="Arial" w:cs="Arial"/>
                <w:sz w:val="18"/>
                <w:szCs w:val="18"/>
              </w:rPr>
              <w:t>ριλαμβανομένων</w:t>
            </w:r>
            <w:proofErr w:type="spellEnd"/>
            <w:r w:rsidRPr="00777412">
              <w:rPr>
                <w:rFonts w:ascii="Arial" w:hAnsi="Arial" w:cs="Arial"/>
                <w:sz w:val="18"/>
                <w:szCs w:val="18"/>
              </w:rPr>
              <w:t xml:space="preserve"> και των χώρων παροχής υπηρεσιών διαδικτύου.</w:t>
            </w:r>
          </w:p>
        </w:tc>
        <w:tc>
          <w:tcPr>
            <w:tcW w:w="2835" w:type="dxa"/>
          </w:tcPr>
          <w:p w:rsidR="00F80C30" w:rsidRPr="00777412" w:rsidRDefault="00172434" w:rsidP="00777412">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Ανοχή ή μη επέμβαση του Υπευθύνου</w:t>
            </w:r>
          </w:p>
          <w:p w:rsidR="00172434" w:rsidRPr="00777412" w:rsidRDefault="00172434" w:rsidP="00777412">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Μη πραγματοποίηση συστάσεων στους παραβάτες</w:t>
            </w:r>
          </w:p>
          <w:p w:rsidR="00172434" w:rsidRPr="00777412" w:rsidRDefault="00172434" w:rsidP="00777412">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 xml:space="preserve">Μη λήψη </w:t>
            </w:r>
            <w:r w:rsidR="00777412" w:rsidRPr="00777412">
              <w:rPr>
                <w:rFonts w:ascii="Arial" w:hAnsi="Arial" w:cs="Arial"/>
                <w:sz w:val="18"/>
                <w:szCs w:val="18"/>
              </w:rPr>
              <w:t xml:space="preserve">μέτρων για την αποτροπή των παραβάσεων </w:t>
            </w:r>
          </w:p>
          <w:p w:rsidR="00777412" w:rsidRDefault="00B14FDC" w:rsidP="00777412">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ανάρτηση απαγορευτικού σήματος </w:t>
            </w:r>
          </w:p>
          <w:p w:rsidR="00B14FDC" w:rsidRDefault="00B14FDC" w:rsidP="00777412">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ανταπόκριση του υπεύθυνου σε διαμαρτυρία για την πραγματοποίηση της παράβασης </w:t>
            </w:r>
          </w:p>
          <w:p w:rsidR="00B14FDC" w:rsidRPr="00777412" w:rsidRDefault="00B14FDC" w:rsidP="00777412">
            <w:pPr>
              <w:pStyle w:val="a4"/>
              <w:numPr>
                <w:ilvl w:val="0"/>
                <w:numId w:val="2"/>
              </w:numPr>
              <w:tabs>
                <w:tab w:val="left" w:pos="33"/>
              </w:tabs>
              <w:ind w:left="-108" w:firstLine="0"/>
              <w:rPr>
                <w:rFonts w:ascii="Arial" w:hAnsi="Arial" w:cs="Arial"/>
                <w:sz w:val="18"/>
                <w:szCs w:val="18"/>
              </w:rPr>
            </w:pPr>
            <w:r>
              <w:rPr>
                <w:rFonts w:ascii="Arial" w:hAnsi="Arial" w:cs="Arial"/>
                <w:sz w:val="18"/>
                <w:szCs w:val="18"/>
              </w:rPr>
              <w:t>Μη συνεργασία του υπεύθυνου με τα αρμόδια όργανα κατά τη διεξαγωγή του ελέγχου</w:t>
            </w:r>
          </w:p>
        </w:tc>
        <w:tc>
          <w:tcPr>
            <w:tcW w:w="1843" w:type="dxa"/>
          </w:tcPr>
          <w:p w:rsidR="00F80C30" w:rsidRDefault="00B14FDC" w:rsidP="00D30013">
            <w:pPr>
              <w:jc w:val="center"/>
              <w:rPr>
                <w:rFonts w:ascii="Arial" w:hAnsi="Arial" w:cs="Arial"/>
                <w:b/>
                <w:sz w:val="18"/>
                <w:szCs w:val="18"/>
              </w:rPr>
            </w:pPr>
            <w:r>
              <w:rPr>
                <w:rFonts w:ascii="Arial" w:hAnsi="Arial" w:cs="Arial"/>
                <w:b/>
                <w:sz w:val="18"/>
                <w:szCs w:val="18"/>
              </w:rPr>
              <w:t>ΑΠΟ</w:t>
            </w:r>
          </w:p>
          <w:p w:rsidR="00D30013" w:rsidRDefault="00D30013" w:rsidP="00D30013">
            <w:pPr>
              <w:jc w:val="center"/>
              <w:rPr>
                <w:rFonts w:ascii="Arial" w:hAnsi="Arial" w:cs="Arial"/>
                <w:b/>
                <w:sz w:val="18"/>
                <w:szCs w:val="18"/>
              </w:rPr>
            </w:pPr>
            <w:r>
              <w:rPr>
                <w:rFonts w:ascii="Arial" w:hAnsi="Arial" w:cs="Arial"/>
                <w:b/>
                <w:sz w:val="18"/>
                <w:szCs w:val="18"/>
              </w:rPr>
              <w:t>500€ για κάθε παράβαση</w:t>
            </w:r>
          </w:p>
          <w:p w:rsidR="00D30013" w:rsidRDefault="00D30013" w:rsidP="00D30013">
            <w:pPr>
              <w:jc w:val="center"/>
              <w:rPr>
                <w:rFonts w:ascii="Arial" w:hAnsi="Arial" w:cs="Arial"/>
                <w:b/>
                <w:sz w:val="18"/>
                <w:szCs w:val="18"/>
              </w:rPr>
            </w:pPr>
            <w:r>
              <w:rPr>
                <w:rFonts w:ascii="Arial" w:hAnsi="Arial" w:cs="Arial"/>
                <w:b/>
                <w:sz w:val="18"/>
                <w:szCs w:val="18"/>
              </w:rPr>
              <w:t>ΕΩΣ</w:t>
            </w:r>
          </w:p>
          <w:p w:rsidR="00D30013" w:rsidRPr="00777412" w:rsidRDefault="00D30013" w:rsidP="00D30013">
            <w:pPr>
              <w:jc w:val="center"/>
              <w:rPr>
                <w:rFonts w:ascii="Arial" w:hAnsi="Arial" w:cs="Arial"/>
                <w:b/>
                <w:sz w:val="18"/>
                <w:szCs w:val="18"/>
              </w:rPr>
            </w:pPr>
            <w:r>
              <w:rPr>
                <w:rFonts w:ascii="Arial" w:hAnsi="Arial" w:cs="Arial"/>
                <w:b/>
                <w:sz w:val="18"/>
                <w:szCs w:val="18"/>
              </w:rPr>
              <w:t>10.000€</w:t>
            </w:r>
          </w:p>
        </w:tc>
        <w:tc>
          <w:tcPr>
            <w:tcW w:w="1895" w:type="dxa"/>
          </w:tcPr>
          <w:p w:rsidR="002B34D1" w:rsidRDefault="002B34D1" w:rsidP="002B34D1">
            <w:pPr>
              <w:jc w:val="center"/>
              <w:rPr>
                <w:rFonts w:ascii="Arial" w:hAnsi="Arial" w:cs="Arial"/>
                <w:b/>
                <w:sz w:val="18"/>
                <w:szCs w:val="18"/>
              </w:rPr>
            </w:pPr>
            <w:r>
              <w:rPr>
                <w:rFonts w:ascii="Arial" w:hAnsi="Arial" w:cs="Arial"/>
                <w:b/>
                <w:sz w:val="18"/>
                <w:szCs w:val="18"/>
              </w:rPr>
              <w:t>ΑΠΟ</w:t>
            </w:r>
          </w:p>
          <w:p w:rsidR="002B34D1" w:rsidRDefault="002B34D1" w:rsidP="002B34D1">
            <w:pPr>
              <w:jc w:val="center"/>
              <w:rPr>
                <w:rFonts w:ascii="Arial" w:hAnsi="Arial" w:cs="Arial"/>
                <w:b/>
                <w:sz w:val="18"/>
                <w:szCs w:val="18"/>
              </w:rPr>
            </w:pPr>
            <w:r>
              <w:rPr>
                <w:rFonts w:ascii="Arial" w:hAnsi="Arial" w:cs="Arial"/>
                <w:b/>
                <w:sz w:val="18"/>
                <w:szCs w:val="18"/>
              </w:rPr>
              <w:t>50€ για κάθε παράβαση</w:t>
            </w:r>
          </w:p>
          <w:p w:rsidR="002B34D1" w:rsidRDefault="002B34D1" w:rsidP="002B34D1">
            <w:pPr>
              <w:jc w:val="center"/>
              <w:rPr>
                <w:rFonts w:ascii="Arial" w:hAnsi="Arial" w:cs="Arial"/>
                <w:b/>
                <w:sz w:val="18"/>
                <w:szCs w:val="18"/>
              </w:rPr>
            </w:pPr>
            <w:r>
              <w:rPr>
                <w:rFonts w:ascii="Arial" w:hAnsi="Arial" w:cs="Arial"/>
                <w:b/>
                <w:sz w:val="18"/>
                <w:szCs w:val="18"/>
              </w:rPr>
              <w:t>ΕΩΣ</w:t>
            </w:r>
          </w:p>
          <w:p w:rsidR="00F80C30" w:rsidRPr="00777412" w:rsidRDefault="002B34D1" w:rsidP="002B34D1">
            <w:pPr>
              <w:jc w:val="center"/>
              <w:rPr>
                <w:rFonts w:ascii="Arial" w:hAnsi="Arial" w:cs="Arial"/>
                <w:b/>
                <w:sz w:val="18"/>
                <w:szCs w:val="18"/>
              </w:rPr>
            </w:pPr>
            <w:r>
              <w:rPr>
                <w:rFonts w:ascii="Arial" w:hAnsi="Arial" w:cs="Arial"/>
                <w:b/>
                <w:sz w:val="18"/>
                <w:szCs w:val="18"/>
              </w:rPr>
              <w:t>500€</w:t>
            </w:r>
          </w:p>
        </w:tc>
      </w:tr>
      <w:tr w:rsidR="000241E7" w:rsidTr="0004633D">
        <w:tc>
          <w:tcPr>
            <w:tcW w:w="534" w:type="dxa"/>
          </w:tcPr>
          <w:p w:rsidR="000241E7" w:rsidRPr="00B14FDC" w:rsidRDefault="000241E7" w:rsidP="00640C11">
            <w:pPr>
              <w:rPr>
                <w:rFonts w:ascii="Arial" w:hAnsi="Arial" w:cs="Arial"/>
                <w:b/>
                <w:sz w:val="18"/>
                <w:szCs w:val="18"/>
              </w:rPr>
            </w:pPr>
            <w:r>
              <w:rPr>
                <w:rFonts w:ascii="Arial" w:hAnsi="Arial" w:cs="Arial"/>
                <w:b/>
                <w:sz w:val="18"/>
                <w:szCs w:val="18"/>
              </w:rPr>
              <w:t>2</w:t>
            </w:r>
            <w:r w:rsidRPr="00B14FDC">
              <w:rPr>
                <w:rFonts w:ascii="Arial" w:hAnsi="Arial" w:cs="Arial"/>
                <w:b/>
                <w:sz w:val="18"/>
                <w:szCs w:val="18"/>
              </w:rPr>
              <w:t>.</w:t>
            </w:r>
          </w:p>
        </w:tc>
        <w:tc>
          <w:tcPr>
            <w:tcW w:w="2727" w:type="dxa"/>
          </w:tcPr>
          <w:p w:rsidR="000241E7" w:rsidRPr="00777412" w:rsidRDefault="000241E7" w:rsidP="000241E7">
            <w:pPr>
              <w:rPr>
                <w:rFonts w:ascii="Arial" w:hAnsi="Arial" w:cs="Arial"/>
                <w:sz w:val="18"/>
                <w:szCs w:val="18"/>
              </w:rPr>
            </w:pPr>
            <w:r w:rsidRPr="00777412">
              <w:rPr>
                <w:rFonts w:ascii="Arial" w:hAnsi="Arial" w:cs="Arial"/>
                <w:sz w:val="18"/>
                <w:szCs w:val="18"/>
              </w:rPr>
              <w:t>Κάπνισμα στ</w:t>
            </w:r>
            <w:r>
              <w:rPr>
                <w:rFonts w:ascii="Arial" w:hAnsi="Arial" w:cs="Arial"/>
                <w:sz w:val="18"/>
                <w:szCs w:val="18"/>
              </w:rPr>
              <w:t>α παντός είδους κυλικεία</w:t>
            </w:r>
            <w:r w:rsidRPr="00777412">
              <w:rPr>
                <w:rFonts w:ascii="Arial" w:hAnsi="Arial" w:cs="Arial"/>
                <w:sz w:val="18"/>
                <w:szCs w:val="18"/>
              </w:rPr>
              <w:t>.</w:t>
            </w:r>
          </w:p>
        </w:tc>
        <w:tc>
          <w:tcPr>
            <w:tcW w:w="2835" w:type="dxa"/>
          </w:tcPr>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Ανοχή ή μη επέμβαση του Υπευθύνου</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Μη πραγματοποίηση συστάσεων στους παραβάτες</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 xml:space="preserve">Μη λήψη μέτρων για την αποτροπή των παραβάσεων </w:t>
            </w:r>
          </w:p>
          <w:p w:rsidR="000241E7"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ανάρτηση απαγορευτικού σήματος </w:t>
            </w:r>
          </w:p>
          <w:p w:rsidR="000241E7"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ανταπόκριση του υπεύθυνου σε διαμαρτυρία για την πραγματοποίηση της παράβασης </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Μη συνεργασία του υπεύθυνου με τα αρμόδια όργανα κατά τη διεξαγωγή του ελέγχου</w:t>
            </w:r>
          </w:p>
        </w:tc>
        <w:tc>
          <w:tcPr>
            <w:tcW w:w="1843" w:type="dxa"/>
          </w:tcPr>
          <w:p w:rsidR="000241E7" w:rsidRDefault="000241E7" w:rsidP="00640C11">
            <w:pPr>
              <w:jc w:val="center"/>
              <w:rPr>
                <w:rFonts w:ascii="Arial" w:hAnsi="Arial" w:cs="Arial"/>
                <w:b/>
                <w:sz w:val="18"/>
                <w:szCs w:val="18"/>
              </w:rPr>
            </w:pPr>
            <w:r>
              <w:rPr>
                <w:rFonts w:ascii="Arial" w:hAnsi="Arial" w:cs="Arial"/>
                <w:b/>
                <w:sz w:val="18"/>
                <w:szCs w:val="18"/>
              </w:rPr>
              <w:t>ΑΠΟ</w:t>
            </w:r>
          </w:p>
          <w:p w:rsidR="000241E7" w:rsidRDefault="000241E7" w:rsidP="00640C11">
            <w:pPr>
              <w:jc w:val="center"/>
              <w:rPr>
                <w:rFonts w:ascii="Arial" w:hAnsi="Arial" w:cs="Arial"/>
                <w:b/>
                <w:sz w:val="18"/>
                <w:szCs w:val="18"/>
              </w:rPr>
            </w:pPr>
            <w:r>
              <w:rPr>
                <w:rFonts w:ascii="Arial" w:hAnsi="Arial" w:cs="Arial"/>
                <w:b/>
                <w:sz w:val="18"/>
                <w:szCs w:val="18"/>
              </w:rPr>
              <w:t>500€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10.000€</w:t>
            </w:r>
          </w:p>
        </w:tc>
        <w:tc>
          <w:tcPr>
            <w:tcW w:w="1895" w:type="dxa"/>
          </w:tcPr>
          <w:p w:rsidR="000241E7" w:rsidRDefault="000241E7" w:rsidP="00640C11">
            <w:pPr>
              <w:jc w:val="center"/>
              <w:rPr>
                <w:rFonts w:ascii="Arial" w:hAnsi="Arial" w:cs="Arial"/>
                <w:b/>
                <w:sz w:val="18"/>
                <w:szCs w:val="18"/>
              </w:rPr>
            </w:pPr>
            <w:r>
              <w:rPr>
                <w:rFonts w:ascii="Arial" w:hAnsi="Arial" w:cs="Arial"/>
                <w:b/>
                <w:sz w:val="18"/>
                <w:szCs w:val="18"/>
              </w:rPr>
              <w:t>ΑΠΟ</w:t>
            </w:r>
          </w:p>
          <w:p w:rsidR="000241E7" w:rsidRDefault="000241E7" w:rsidP="00640C11">
            <w:pPr>
              <w:jc w:val="center"/>
              <w:rPr>
                <w:rFonts w:ascii="Arial" w:hAnsi="Arial" w:cs="Arial"/>
                <w:b/>
                <w:sz w:val="18"/>
                <w:szCs w:val="18"/>
              </w:rPr>
            </w:pPr>
            <w:r>
              <w:rPr>
                <w:rFonts w:ascii="Arial" w:hAnsi="Arial" w:cs="Arial"/>
                <w:b/>
                <w:sz w:val="18"/>
                <w:szCs w:val="18"/>
              </w:rPr>
              <w:t>50€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500€</w:t>
            </w:r>
          </w:p>
        </w:tc>
      </w:tr>
      <w:tr w:rsidR="000241E7" w:rsidTr="0004633D">
        <w:tc>
          <w:tcPr>
            <w:tcW w:w="534" w:type="dxa"/>
          </w:tcPr>
          <w:p w:rsidR="000241E7" w:rsidRPr="00B14FDC" w:rsidRDefault="000241E7" w:rsidP="00640C11">
            <w:pPr>
              <w:rPr>
                <w:rFonts w:ascii="Arial" w:hAnsi="Arial" w:cs="Arial"/>
                <w:b/>
                <w:sz w:val="18"/>
                <w:szCs w:val="18"/>
              </w:rPr>
            </w:pPr>
            <w:r>
              <w:rPr>
                <w:rFonts w:ascii="Arial" w:hAnsi="Arial" w:cs="Arial"/>
                <w:b/>
                <w:sz w:val="18"/>
                <w:szCs w:val="18"/>
              </w:rPr>
              <w:t>3</w:t>
            </w:r>
            <w:r w:rsidRPr="00B14FDC">
              <w:rPr>
                <w:rFonts w:ascii="Arial" w:hAnsi="Arial" w:cs="Arial"/>
                <w:b/>
                <w:sz w:val="18"/>
                <w:szCs w:val="18"/>
              </w:rPr>
              <w:t>.</w:t>
            </w:r>
          </w:p>
        </w:tc>
        <w:tc>
          <w:tcPr>
            <w:tcW w:w="2727" w:type="dxa"/>
          </w:tcPr>
          <w:p w:rsidR="000241E7" w:rsidRPr="00777412" w:rsidRDefault="000241E7" w:rsidP="000241E7">
            <w:pPr>
              <w:rPr>
                <w:rFonts w:ascii="Arial" w:hAnsi="Arial" w:cs="Arial"/>
                <w:sz w:val="18"/>
                <w:szCs w:val="18"/>
              </w:rPr>
            </w:pPr>
            <w:r w:rsidRPr="00777412">
              <w:rPr>
                <w:rFonts w:ascii="Arial" w:hAnsi="Arial" w:cs="Arial"/>
                <w:sz w:val="18"/>
                <w:szCs w:val="18"/>
              </w:rPr>
              <w:t xml:space="preserve">Κάπνισμα </w:t>
            </w:r>
            <w:r>
              <w:rPr>
                <w:rFonts w:ascii="Arial" w:hAnsi="Arial" w:cs="Arial"/>
                <w:sz w:val="18"/>
                <w:szCs w:val="18"/>
              </w:rPr>
              <w:t>σε</w:t>
            </w:r>
            <w:r w:rsidRPr="00777412">
              <w:rPr>
                <w:rFonts w:ascii="Arial" w:hAnsi="Arial" w:cs="Arial"/>
                <w:sz w:val="18"/>
                <w:szCs w:val="18"/>
              </w:rPr>
              <w:t xml:space="preserve"> κλειστούς </w:t>
            </w:r>
            <w:r>
              <w:rPr>
                <w:rFonts w:ascii="Arial" w:hAnsi="Arial" w:cs="Arial"/>
                <w:sz w:val="18"/>
                <w:szCs w:val="18"/>
              </w:rPr>
              <w:t>ιδιωτικούς χώρους εργασίας.</w:t>
            </w:r>
          </w:p>
        </w:tc>
        <w:tc>
          <w:tcPr>
            <w:tcW w:w="2835" w:type="dxa"/>
          </w:tcPr>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Ανοχή ή μη επέμβαση του Υπευθύνου</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Μη πραγματοποίηση συστάσεων στους παραβάτες</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 xml:space="preserve">Μη λήψη μέτρων για την αποτροπή των παραβάσεων </w:t>
            </w:r>
          </w:p>
          <w:p w:rsidR="000241E7"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ανάρτηση απαγορευτικού σήματος </w:t>
            </w:r>
          </w:p>
          <w:p w:rsidR="000241E7"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ανταπόκριση του υπεύθυνου σε διαμαρτυρία για την πραγματοποίηση της παράβασης </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Μη συνεργασία του υπεύθυνου με τα αρμόδια όργανα κατά τη διεξαγωγή του ελέγχου</w:t>
            </w:r>
          </w:p>
        </w:tc>
        <w:tc>
          <w:tcPr>
            <w:tcW w:w="1843" w:type="dxa"/>
          </w:tcPr>
          <w:p w:rsidR="000241E7" w:rsidRDefault="000241E7" w:rsidP="00640C11">
            <w:pPr>
              <w:jc w:val="center"/>
              <w:rPr>
                <w:rFonts w:ascii="Arial" w:hAnsi="Arial" w:cs="Arial"/>
                <w:b/>
                <w:sz w:val="18"/>
                <w:szCs w:val="18"/>
              </w:rPr>
            </w:pPr>
            <w:r>
              <w:rPr>
                <w:rFonts w:ascii="Arial" w:hAnsi="Arial" w:cs="Arial"/>
                <w:b/>
                <w:sz w:val="18"/>
                <w:szCs w:val="18"/>
              </w:rPr>
              <w:t>ΑΠΟ</w:t>
            </w:r>
          </w:p>
          <w:p w:rsidR="000241E7" w:rsidRDefault="000241E7" w:rsidP="00640C11">
            <w:pPr>
              <w:jc w:val="center"/>
              <w:rPr>
                <w:rFonts w:ascii="Arial" w:hAnsi="Arial" w:cs="Arial"/>
                <w:b/>
                <w:sz w:val="18"/>
                <w:szCs w:val="18"/>
              </w:rPr>
            </w:pPr>
            <w:r>
              <w:rPr>
                <w:rFonts w:ascii="Arial" w:hAnsi="Arial" w:cs="Arial"/>
                <w:b/>
                <w:sz w:val="18"/>
                <w:szCs w:val="18"/>
              </w:rPr>
              <w:t>500€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10.000€</w:t>
            </w:r>
          </w:p>
        </w:tc>
        <w:tc>
          <w:tcPr>
            <w:tcW w:w="1895" w:type="dxa"/>
          </w:tcPr>
          <w:p w:rsidR="000241E7" w:rsidRDefault="000241E7" w:rsidP="00640C11">
            <w:pPr>
              <w:jc w:val="center"/>
              <w:rPr>
                <w:rFonts w:ascii="Arial" w:hAnsi="Arial" w:cs="Arial"/>
                <w:b/>
                <w:sz w:val="18"/>
                <w:szCs w:val="18"/>
              </w:rPr>
            </w:pPr>
            <w:r>
              <w:rPr>
                <w:rFonts w:ascii="Arial" w:hAnsi="Arial" w:cs="Arial"/>
                <w:b/>
                <w:sz w:val="18"/>
                <w:szCs w:val="18"/>
              </w:rPr>
              <w:t>ΑΠΟ</w:t>
            </w:r>
          </w:p>
          <w:p w:rsidR="000241E7" w:rsidRDefault="000241E7" w:rsidP="00640C11">
            <w:pPr>
              <w:jc w:val="center"/>
              <w:rPr>
                <w:rFonts w:ascii="Arial" w:hAnsi="Arial" w:cs="Arial"/>
                <w:b/>
                <w:sz w:val="18"/>
                <w:szCs w:val="18"/>
              </w:rPr>
            </w:pPr>
            <w:r>
              <w:rPr>
                <w:rFonts w:ascii="Arial" w:hAnsi="Arial" w:cs="Arial"/>
                <w:b/>
                <w:sz w:val="18"/>
                <w:szCs w:val="18"/>
              </w:rPr>
              <w:t>50€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500€</w:t>
            </w:r>
          </w:p>
        </w:tc>
      </w:tr>
      <w:tr w:rsidR="000241E7" w:rsidTr="0004633D">
        <w:tc>
          <w:tcPr>
            <w:tcW w:w="534" w:type="dxa"/>
          </w:tcPr>
          <w:p w:rsidR="000241E7" w:rsidRPr="00B14FDC" w:rsidRDefault="000241E7" w:rsidP="00640C11">
            <w:pPr>
              <w:rPr>
                <w:rFonts w:ascii="Arial" w:hAnsi="Arial" w:cs="Arial"/>
                <w:b/>
                <w:sz w:val="18"/>
                <w:szCs w:val="18"/>
              </w:rPr>
            </w:pPr>
            <w:r>
              <w:rPr>
                <w:rFonts w:ascii="Arial" w:hAnsi="Arial" w:cs="Arial"/>
                <w:b/>
                <w:sz w:val="18"/>
                <w:szCs w:val="18"/>
              </w:rPr>
              <w:t>4</w:t>
            </w:r>
            <w:r w:rsidRPr="00B14FDC">
              <w:rPr>
                <w:rFonts w:ascii="Arial" w:hAnsi="Arial" w:cs="Arial"/>
                <w:b/>
                <w:sz w:val="18"/>
                <w:szCs w:val="18"/>
              </w:rPr>
              <w:t>.</w:t>
            </w:r>
          </w:p>
        </w:tc>
        <w:tc>
          <w:tcPr>
            <w:tcW w:w="2727" w:type="dxa"/>
          </w:tcPr>
          <w:p w:rsidR="000241E7" w:rsidRPr="00777412" w:rsidRDefault="000241E7" w:rsidP="000241E7">
            <w:pPr>
              <w:rPr>
                <w:rFonts w:ascii="Arial" w:hAnsi="Arial" w:cs="Arial"/>
                <w:sz w:val="18"/>
                <w:szCs w:val="18"/>
              </w:rPr>
            </w:pPr>
            <w:r w:rsidRPr="00777412">
              <w:rPr>
                <w:rFonts w:ascii="Arial" w:hAnsi="Arial" w:cs="Arial"/>
                <w:sz w:val="18"/>
                <w:szCs w:val="18"/>
              </w:rPr>
              <w:t xml:space="preserve">Κάπνισμα στους </w:t>
            </w:r>
            <w:r>
              <w:rPr>
                <w:rFonts w:ascii="Arial" w:hAnsi="Arial" w:cs="Arial"/>
                <w:sz w:val="18"/>
                <w:szCs w:val="18"/>
              </w:rPr>
              <w:t>παντός είδους κλειστούς χώρους αναμονής.</w:t>
            </w:r>
          </w:p>
        </w:tc>
        <w:tc>
          <w:tcPr>
            <w:tcW w:w="2835" w:type="dxa"/>
          </w:tcPr>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Ανοχή ή μη επέμβαση του Υπευθύνου</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Μη πραγματοποίηση συστάσεων στους παραβάτες</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 xml:space="preserve">Μη λήψη μέτρων για την αποτροπή των παραβάσεων </w:t>
            </w:r>
          </w:p>
          <w:p w:rsidR="000241E7"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ανάρτηση απαγορευτικού σήματος </w:t>
            </w:r>
          </w:p>
          <w:p w:rsidR="000241E7"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ανταπόκριση του υπεύθυνου σε διαμαρτυρία για την πραγματοποίηση της παράβασης </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Μη συνεργασία του υπεύθυνου με τα αρμόδια όργανα κατά τη διεξαγωγή του ελέγχου</w:t>
            </w:r>
          </w:p>
        </w:tc>
        <w:tc>
          <w:tcPr>
            <w:tcW w:w="1843" w:type="dxa"/>
          </w:tcPr>
          <w:p w:rsidR="000241E7" w:rsidRDefault="000241E7" w:rsidP="00640C11">
            <w:pPr>
              <w:jc w:val="center"/>
              <w:rPr>
                <w:rFonts w:ascii="Arial" w:hAnsi="Arial" w:cs="Arial"/>
                <w:b/>
                <w:sz w:val="18"/>
                <w:szCs w:val="18"/>
              </w:rPr>
            </w:pPr>
            <w:r>
              <w:rPr>
                <w:rFonts w:ascii="Arial" w:hAnsi="Arial" w:cs="Arial"/>
                <w:b/>
                <w:sz w:val="18"/>
                <w:szCs w:val="18"/>
              </w:rPr>
              <w:t>ΑΠΟ</w:t>
            </w:r>
          </w:p>
          <w:p w:rsidR="000241E7" w:rsidRDefault="000241E7" w:rsidP="00640C11">
            <w:pPr>
              <w:jc w:val="center"/>
              <w:rPr>
                <w:rFonts w:ascii="Arial" w:hAnsi="Arial" w:cs="Arial"/>
                <w:b/>
                <w:sz w:val="18"/>
                <w:szCs w:val="18"/>
              </w:rPr>
            </w:pPr>
            <w:r>
              <w:rPr>
                <w:rFonts w:ascii="Arial" w:hAnsi="Arial" w:cs="Arial"/>
                <w:b/>
                <w:sz w:val="18"/>
                <w:szCs w:val="18"/>
              </w:rPr>
              <w:t>500€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10.000€</w:t>
            </w:r>
          </w:p>
        </w:tc>
        <w:tc>
          <w:tcPr>
            <w:tcW w:w="1895" w:type="dxa"/>
          </w:tcPr>
          <w:p w:rsidR="000241E7" w:rsidRDefault="000241E7" w:rsidP="00640C11">
            <w:pPr>
              <w:jc w:val="center"/>
              <w:rPr>
                <w:rFonts w:ascii="Arial" w:hAnsi="Arial" w:cs="Arial"/>
                <w:b/>
                <w:sz w:val="18"/>
                <w:szCs w:val="18"/>
              </w:rPr>
            </w:pPr>
            <w:r>
              <w:rPr>
                <w:rFonts w:ascii="Arial" w:hAnsi="Arial" w:cs="Arial"/>
                <w:b/>
                <w:sz w:val="18"/>
                <w:szCs w:val="18"/>
              </w:rPr>
              <w:t>ΑΠΟ</w:t>
            </w:r>
          </w:p>
          <w:p w:rsidR="000241E7" w:rsidRDefault="000241E7" w:rsidP="00640C11">
            <w:pPr>
              <w:jc w:val="center"/>
              <w:rPr>
                <w:rFonts w:ascii="Arial" w:hAnsi="Arial" w:cs="Arial"/>
                <w:b/>
                <w:sz w:val="18"/>
                <w:szCs w:val="18"/>
              </w:rPr>
            </w:pPr>
            <w:r>
              <w:rPr>
                <w:rFonts w:ascii="Arial" w:hAnsi="Arial" w:cs="Arial"/>
                <w:b/>
                <w:sz w:val="18"/>
                <w:szCs w:val="18"/>
              </w:rPr>
              <w:t>50€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500€</w:t>
            </w:r>
          </w:p>
        </w:tc>
      </w:tr>
      <w:tr w:rsidR="000241E7" w:rsidTr="0004633D">
        <w:tc>
          <w:tcPr>
            <w:tcW w:w="534" w:type="dxa"/>
          </w:tcPr>
          <w:p w:rsidR="000241E7" w:rsidRPr="00B14FDC" w:rsidRDefault="000241E7" w:rsidP="00640C11">
            <w:pPr>
              <w:rPr>
                <w:rFonts w:ascii="Arial" w:hAnsi="Arial" w:cs="Arial"/>
                <w:b/>
                <w:sz w:val="18"/>
                <w:szCs w:val="18"/>
              </w:rPr>
            </w:pPr>
            <w:r>
              <w:rPr>
                <w:rFonts w:ascii="Arial" w:hAnsi="Arial" w:cs="Arial"/>
                <w:b/>
                <w:sz w:val="18"/>
                <w:szCs w:val="18"/>
              </w:rPr>
              <w:t>5</w:t>
            </w:r>
            <w:r w:rsidRPr="00B14FDC">
              <w:rPr>
                <w:rFonts w:ascii="Arial" w:hAnsi="Arial" w:cs="Arial"/>
                <w:b/>
                <w:sz w:val="18"/>
                <w:szCs w:val="18"/>
              </w:rPr>
              <w:t>.</w:t>
            </w:r>
          </w:p>
        </w:tc>
        <w:tc>
          <w:tcPr>
            <w:tcW w:w="2727" w:type="dxa"/>
          </w:tcPr>
          <w:p w:rsidR="000241E7" w:rsidRPr="00777412" w:rsidRDefault="000241E7" w:rsidP="000241E7">
            <w:pPr>
              <w:rPr>
                <w:rFonts w:ascii="Arial" w:hAnsi="Arial" w:cs="Arial"/>
                <w:sz w:val="18"/>
                <w:szCs w:val="18"/>
              </w:rPr>
            </w:pPr>
            <w:r w:rsidRPr="00777412">
              <w:rPr>
                <w:rFonts w:ascii="Arial" w:hAnsi="Arial" w:cs="Arial"/>
                <w:sz w:val="18"/>
                <w:szCs w:val="18"/>
              </w:rPr>
              <w:t xml:space="preserve">Κάπνισμα στους </w:t>
            </w:r>
            <w:r>
              <w:rPr>
                <w:rFonts w:ascii="Arial" w:hAnsi="Arial" w:cs="Arial"/>
                <w:sz w:val="18"/>
                <w:szCs w:val="18"/>
              </w:rPr>
              <w:t xml:space="preserve">παντός είδους μέσα μαζικής μεταφοράς συμπεριλαμβανομένων των </w:t>
            </w:r>
            <w:r>
              <w:rPr>
                <w:rFonts w:ascii="Arial" w:hAnsi="Arial" w:cs="Arial"/>
                <w:sz w:val="18"/>
                <w:szCs w:val="18"/>
              </w:rPr>
              <w:lastRenderedPageBreak/>
              <w:t>επιβατηγών δημόσιας χρήσης αυτοκινήτων, με μετρητή (ταξί) και αγοραίων.</w:t>
            </w:r>
          </w:p>
        </w:tc>
        <w:tc>
          <w:tcPr>
            <w:tcW w:w="2835" w:type="dxa"/>
          </w:tcPr>
          <w:p w:rsidR="00DF0056" w:rsidRDefault="00DF0056" w:rsidP="00DF0056">
            <w:pPr>
              <w:pStyle w:val="a4"/>
              <w:numPr>
                <w:ilvl w:val="0"/>
                <w:numId w:val="2"/>
              </w:numPr>
              <w:tabs>
                <w:tab w:val="left" w:pos="33"/>
              </w:tabs>
              <w:ind w:left="-108" w:firstLine="0"/>
              <w:rPr>
                <w:rFonts w:ascii="Arial" w:hAnsi="Arial" w:cs="Arial"/>
                <w:sz w:val="18"/>
                <w:szCs w:val="18"/>
              </w:rPr>
            </w:pPr>
            <w:r>
              <w:rPr>
                <w:rFonts w:ascii="Arial" w:hAnsi="Arial" w:cs="Arial"/>
                <w:sz w:val="18"/>
                <w:szCs w:val="18"/>
              </w:rPr>
              <w:lastRenderedPageBreak/>
              <w:t xml:space="preserve">Μη ανάρτηση απαγορευτικού σήματος </w:t>
            </w:r>
          </w:p>
          <w:p w:rsidR="00DF0056" w:rsidRDefault="00DF0056" w:rsidP="00DF0056">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 xml:space="preserve">Ανοχή ή μη επέμβαση του </w:t>
            </w:r>
            <w:r w:rsidRPr="00777412">
              <w:rPr>
                <w:rFonts w:ascii="Arial" w:hAnsi="Arial" w:cs="Arial"/>
                <w:sz w:val="18"/>
                <w:szCs w:val="18"/>
              </w:rPr>
              <w:lastRenderedPageBreak/>
              <w:t xml:space="preserve">Υπευθύνου </w:t>
            </w:r>
          </w:p>
          <w:p w:rsidR="00DF0056" w:rsidRPr="00DF0056" w:rsidRDefault="00DF0056" w:rsidP="00DF0056">
            <w:pPr>
              <w:pStyle w:val="a4"/>
              <w:numPr>
                <w:ilvl w:val="0"/>
                <w:numId w:val="2"/>
              </w:numPr>
              <w:tabs>
                <w:tab w:val="left" w:pos="33"/>
              </w:tabs>
              <w:ind w:left="-108" w:firstLine="0"/>
              <w:rPr>
                <w:rFonts w:ascii="Arial" w:hAnsi="Arial" w:cs="Arial"/>
                <w:sz w:val="18"/>
                <w:szCs w:val="18"/>
              </w:rPr>
            </w:pPr>
            <w:r w:rsidRPr="00DF0056">
              <w:rPr>
                <w:rFonts w:ascii="Arial" w:hAnsi="Arial" w:cs="Arial"/>
                <w:sz w:val="18"/>
                <w:szCs w:val="18"/>
              </w:rPr>
              <w:t xml:space="preserve">Μη ανταπόκριση του υπεύθυνου σε διαμαρτυρία για την πραγματοποίηση της παράβασης </w:t>
            </w:r>
          </w:p>
          <w:p w:rsidR="00DF0056" w:rsidRDefault="000241E7" w:rsidP="00DF0056">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Μη πραγματοποίηση συστάσεων στους παραβάτες</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Μη συνεργασία του υπεύθυνου με τα αρμόδια όργανα κατά τη διεξαγωγή του ελέγχου</w:t>
            </w:r>
          </w:p>
        </w:tc>
        <w:tc>
          <w:tcPr>
            <w:tcW w:w="1843" w:type="dxa"/>
          </w:tcPr>
          <w:p w:rsidR="000241E7" w:rsidRDefault="000241E7" w:rsidP="00640C11">
            <w:pPr>
              <w:jc w:val="center"/>
              <w:rPr>
                <w:rFonts w:ascii="Arial" w:hAnsi="Arial" w:cs="Arial"/>
                <w:b/>
                <w:sz w:val="18"/>
                <w:szCs w:val="18"/>
              </w:rPr>
            </w:pPr>
            <w:r>
              <w:rPr>
                <w:rFonts w:ascii="Arial" w:hAnsi="Arial" w:cs="Arial"/>
                <w:b/>
                <w:sz w:val="18"/>
                <w:szCs w:val="18"/>
              </w:rPr>
              <w:lastRenderedPageBreak/>
              <w:t>ΑΠΟ</w:t>
            </w:r>
          </w:p>
          <w:p w:rsidR="000241E7" w:rsidRDefault="000241E7" w:rsidP="00640C11">
            <w:pPr>
              <w:jc w:val="center"/>
              <w:rPr>
                <w:rFonts w:ascii="Arial" w:hAnsi="Arial" w:cs="Arial"/>
                <w:b/>
                <w:sz w:val="18"/>
                <w:szCs w:val="18"/>
              </w:rPr>
            </w:pPr>
            <w:r>
              <w:rPr>
                <w:rFonts w:ascii="Arial" w:hAnsi="Arial" w:cs="Arial"/>
                <w:b/>
                <w:sz w:val="18"/>
                <w:szCs w:val="18"/>
              </w:rPr>
              <w:t>500€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lastRenderedPageBreak/>
              <w:t>ΕΩΣ</w:t>
            </w:r>
          </w:p>
          <w:p w:rsidR="000241E7" w:rsidRPr="00777412" w:rsidRDefault="000241E7" w:rsidP="00640C11">
            <w:pPr>
              <w:jc w:val="center"/>
              <w:rPr>
                <w:rFonts w:ascii="Arial" w:hAnsi="Arial" w:cs="Arial"/>
                <w:b/>
                <w:sz w:val="18"/>
                <w:szCs w:val="18"/>
              </w:rPr>
            </w:pPr>
            <w:r>
              <w:rPr>
                <w:rFonts w:ascii="Arial" w:hAnsi="Arial" w:cs="Arial"/>
                <w:b/>
                <w:sz w:val="18"/>
                <w:szCs w:val="18"/>
              </w:rPr>
              <w:t>10.000€</w:t>
            </w:r>
          </w:p>
        </w:tc>
        <w:tc>
          <w:tcPr>
            <w:tcW w:w="1895" w:type="dxa"/>
          </w:tcPr>
          <w:p w:rsidR="000241E7" w:rsidRDefault="000241E7" w:rsidP="00640C11">
            <w:pPr>
              <w:jc w:val="center"/>
              <w:rPr>
                <w:rFonts w:ascii="Arial" w:hAnsi="Arial" w:cs="Arial"/>
                <w:b/>
                <w:sz w:val="18"/>
                <w:szCs w:val="18"/>
              </w:rPr>
            </w:pPr>
            <w:r>
              <w:rPr>
                <w:rFonts w:ascii="Arial" w:hAnsi="Arial" w:cs="Arial"/>
                <w:b/>
                <w:sz w:val="18"/>
                <w:szCs w:val="18"/>
              </w:rPr>
              <w:lastRenderedPageBreak/>
              <w:t>ΑΠΟ</w:t>
            </w:r>
          </w:p>
          <w:p w:rsidR="000241E7" w:rsidRDefault="000241E7" w:rsidP="00640C11">
            <w:pPr>
              <w:jc w:val="center"/>
              <w:rPr>
                <w:rFonts w:ascii="Arial" w:hAnsi="Arial" w:cs="Arial"/>
                <w:b/>
                <w:sz w:val="18"/>
                <w:szCs w:val="18"/>
              </w:rPr>
            </w:pPr>
            <w:r>
              <w:rPr>
                <w:rFonts w:ascii="Arial" w:hAnsi="Arial" w:cs="Arial"/>
                <w:b/>
                <w:sz w:val="18"/>
                <w:szCs w:val="18"/>
              </w:rPr>
              <w:t>50€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lastRenderedPageBreak/>
              <w:t>ΕΩΣ</w:t>
            </w:r>
          </w:p>
          <w:p w:rsidR="000241E7" w:rsidRPr="00777412" w:rsidRDefault="000241E7" w:rsidP="00640C11">
            <w:pPr>
              <w:jc w:val="center"/>
              <w:rPr>
                <w:rFonts w:ascii="Arial" w:hAnsi="Arial" w:cs="Arial"/>
                <w:b/>
                <w:sz w:val="18"/>
                <w:szCs w:val="18"/>
              </w:rPr>
            </w:pPr>
            <w:r>
              <w:rPr>
                <w:rFonts w:ascii="Arial" w:hAnsi="Arial" w:cs="Arial"/>
                <w:b/>
                <w:sz w:val="18"/>
                <w:szCs w:val="18"/>
              </w:rPr>
              <w:t>500€</w:t>
            </w:r>
          </w:p>
        </w:tc>
      </w:tr>
      <w:tr w:rsidR="000241E7" w:rsidTr="0004633D">
        <w:tc>
          <w:tcPr>
            <w:tcW w:w="534" w:type="dxa"/>
          </w:tcPr>
          <w:p w:rsidR="000241E7" w:rsidRPr="00B14FDC" w:rsidRDefault="000241E7" w:rsidP="00640C11">
            <w:pPr>
              <w:rPr>
                <w:rFonts w:ascii="Arial" w:hAnsi="Arial" w:cs="Arial"/>
                <w:b/>
                <w:sz w:val="18"/>
                <w:szCs w:val="18"/>
              </w:rPr>
            </w:pPr>
            <w:r>
              <w:rPr>
                <w:rFonts w:ascii="Arial" w:hAnsi="Arial" w:cs="Arial"/>
                <w:b/>
                <w:sz w:val="18"/>
                <w:szCs w:val="18"/>
              </w:rPr>
              <w:lastRenderedPageBreak/>
              <w:t>6</w:t>
            </w:r>
            <w:r w:rsidRPr="00B14FDC">
              <w:rPr>
                <w:rFonts w:ascii="Arial" w:hAnsi="Arial" w:cs="Arial"/>
                <w:b/>
                <w:sz w:val="18"/>
                <w:szCs w:val="18"/>
              </w:rPr>
              <w:t>.</w:t>
            </w:r>
          </w:p>
        </w:tc>
        <w:tc>
          <w:tcPr>
            <w:tcW w:w="2727" w:type="dxa"/>
          </w:tcPr>
          <w:p w:rsidR="000241E7" w:rsidRPr="00777412" w:rsidRDefault="000241E7" w:rsidP="00DF0056">
            <w:pPr>
              <w:rPr>
                <w:rFonts w:ascii="Arial" w:hAnsi="Arial" w:cs="Arial"/>
                <w:sz w:val="18"/>
                <w:szCs w:val="18"/>
              </w:rPr>
            </w:pPr>
            <w:r w:rsidRPr="00777412">
              <w:rPr>
                <w:rFonts w:ascii="Arial" w:hAnsi="Arial" w:cs="Arial"/>
                <w:sz w:val="18"/>
                <w:szCs w:val="18"/>
              </w:rPr>
              <w:t xml:space="preserve">Κάπνισμα </w:t>
            </w:r>
            <w:r w:rsidR="00DF0056">
              <w:rPr>
                <w:rFonts w:ascii="Arial" w:hAnsi="Arial" w:cs="Arial"/>
                <w:sz w:val="18"/>
                <w:szCs w:val="18"/>
              </w:rPr>
              <w:t>σε</w:t>
            </w:r>
            <w:r w:rsidRPr="00777412">
              <w:rPr>
                <w:rFonts w:ascii="Arial" w:hAnsi="Arial" w:cs="Arial"/>
                <w:sz w:val="18"/>
                <w:szCs w:val="18"/>
              </w:rPr>
              <w:t xml:space="preserve"> κλειστούς</w:t>
            </w:r>
            <w:r w:rsidR="00DF0056">
              <w:rPr>
                <w:rFonts w:ascii="Arial" w:hAnsi="Arial" w:cs="Arial"/>
                <w:sz w:val="18"/>
                <w:szCs w:val="18"/>
              </w:rPr>
              <w:t xml:space="preserve"> </w:t>
            </w:r>
            <w:r w:rsidRPr="00777412">
              <w:rPr>
                <w:rFonts w:ascii="Arial" w:hAnsi="Arial" w:cs="Arial"/>
                <w:sz w:val="18"/>
                <w:szCs w:val="18"/>
              </w:rPr>
              <w:t xml:space="preserve">χώρους </w:t>
            </w:r>
            <w:r w:rsidR="00DF0056">
              <w:rPr>
                <w:rFonts w:ascii="Arial" w:hAnsi="Arial" w:cs="Arial"/>
                <w:sz w:val="18"/>
                <w:szCs w:val="18"/>
              </w:rPr>
              <w:t xml:space="preserve">διεξαγωγής αθλοπαιδιών, ομαδικών αθλημάτων και αθλητικών εκδηλώσεων. </w:t>
            </w:r>
          </w:p>
        </w:tc>
        <w:tc>
          <w:tcPr>
            <w:tcW w:w="2835" w:type="dxa"/>
          </w:tcPr>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Ανοχή ή μη επέμβαση του Υπευθύνου</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Μη πραγματοποίηση συστάσεων στους παραβάτες</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 xml:space="preserve">Μη λήψη μέτρων για την αποτροπή των παραβάσεων </w:t>
            </w:r>
          </w:p>
          <w:p w:rsidR="000241E7"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ανάρτηση απαγορευτικού σήματος </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Μη συνεργασία του υπεύθυνου με τα αρμόδια όργανα κατά τη διεξαγωγή του ελέγχου</w:t>
            </w:r>
          </w:p>
        </w:tc>
        <w:tc>
          <w:tcPr>
            <w:tcW w:w="1843" w:type="dxa"/>
          </w:tcPr>
          <w:p w:rsidR="000241E7" w:rsidRDefault="000241E7" w:rsidP="00640C11">
            <w:pPr>
              <w:jc w:val="center"/>
              <w:rPr>
                <w:rFonts w:ascii="Arial" w:hAnsi="Arial" w:cs="Arial"/>
                <w:b/>
                <w:sz w:val="18"/>
                <w:szCs w:val="18"/>
              </w:rPr>
            </w:pPr>
            <w:r>
              <w:rPr>
                <w:rFonts w:ascii="Arial" w:hAnsi="Arial" w:cs="Arial"/>
                <w:b/>
                <w:sz w:val="18"/>
                <w:szCs w:val="18"/>
              </w:rPr>
              <w:t>ΑΠΟ</w:t>
            </w:r>
          </w:p>
          <w:p w:rsidR="000241E7" w:rsidRDefault="000241E7" w:rsidP="00640C11">
            <w:pPr>
              <w:jc w:val="center"/>
              <w:rPr>
                <w:rFonts w:ascii="Arial" w:hAnsi="Arial" w:cs="Arial"/>
                <w:b/>
                <w:sz w:val="18"/>
                <w:szCs w:val="18"/>
              </w:rPr>
            </w:pPr>
            <w:r>
              <w:rPr>
                <w:rFonts w:ascii="Arial" w:hAnsi="Arial" w:cs="Arial"/>
                <w:b/>
                <w:sz w:val="18"/>
                <w:szCs w:val="18"/>
              </w:rPr>
              <w:t>500€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10.000€</w:t>
            </w:r>
          </w:p>
        </w:tc>
        <w:tc>
          <w:tcPr>
            <w:tcW w:w="1895" w:type="dxa"/>
          </w:tcPr>
          <w:p w:rsidR="000241E7" w:rsidRDefault="000241E7" w:rsidP="00640C11">
            <w:pPr>
              <w:jc w:val="center"/>
              <w:rPr>
                <w:rFonts w:ascii="Arial" w:hAnsi="Arial" w:cs="Arial"/>
                <w:b/>
                <w:sz w:val="18"/>
                <w:szCs w:val="18"/>
              </w:rPr>
            </w:pPr>
            <w:r>
              <w:rPr>
                <w:rFonts w:ascii="Arial" w:hAnsi="Arial" w:cs="Arial"/>
                <w:b/>
                <w:sz w:val="18"/>
                <w:szCs w:val="18"/>
              </w:rPr>
              <w:t>ΑΠΟ</w:t>
            </w:r>
          </w:p>
          <w:p w:rsidR="000241E7" w:rsidRDefault="000241E7" w:rsidP="00640C11">
            <w:pPr>
              <w:jc w:val="center"/>
              <w:rPr>
                <w:rFonts w:ascii="Arial" w:hAnsi="Arial" w:cs="Arial"/>
                <w:b/>
                <w:sz w:val="18"/>
                <w:szCs w:val="18"/>
              </w:rPr>
            </w:pPr>
            <w:r>
              <w:rPr>
                <w:rFonts w:ascii="Arial" w:hAnsi="Arial" w:cs="Arial"/>
                <w:b/>
                <w:sz w:val="18"/>
                <w:szCs w:val="18"/>
              </w:rPr>
              <w:t>50€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500€</w:t>
            </w:r>
          </w:p>
        </w:tc>
      </w:tr>
      <w:tr w:rsidR="00D824B6" w:rsidTr="0004633D">
        <w:tc>
          <w:tcPr>
            <w:tcW w:w="534" w:type="dxa"/>
          </w:tcPr>
          <w:p w:rsidR="00D824B6" w:rsidRPr="00B14FDC" w:rsidRDefault="00D824B6" w:rsidP="00640C11">
            <w:pPr>
              <w:rPr>
                <w:rFonts w:ascii="Arial" w:hAnsi="Arial" w:cs="Arial"/>
                <w:b/>
                <w:sz w:val="18"/>
                <w:szCs w:val="18"/>
              </w:rPr>
            </w:pPr>
            <w:r>
              <w:rPr>
                <w:rFonts w:ascii="Arial" w:hAnsi="Arial" w:cs="Arial"/>
                <w:b/>
                <w:sz w:val="18"/>
                <w:szCs w:val="18"/>
              </w:rPr>
              <w:t>7</w:t>
            </w:r>
            <w:r w:rsidRPr="00B14FDC">
              <w:rPr>
                <w:rFonts w:ascii="Arial" w:hAnsi="Arial" w:cs="Arial"/>
                <w:b/>
                <w:sz w:val="18"/>
                <w:szCs w:val="18"/>
              </w:rPr>
              <w:t>.</w:t>
            </w:r>
          </w:p>
        </w:tc>
        <w:tc>
          <w:tcPr>
            <w:tcW w:w="2727" w:type="dxa"/>
          </w:tcPr>
          <w:p w:rsidR="00D824B6" w:rsidRPr="00777412" w:rsidRDefault="00D824B6" w:rsidP="00640C11">
            <w:pPr>
              <w:rPr>
                <w:rFonts w:ascii="Arial" w:hAnsi="Arial" w:cs="Arial"/>
                <w:sz w:val="18"/>
                <w:szCs w:val="18"/>
              </w:rPr>
            </w:pPr>
            <w:r w:rsidRPr="00777412">
              <w:rPr>
                <w:rFonts w:ascii="Arial" w:hAnsi="Arial" w:cs="Arial"/>
                <w:sz w:val="18"/>
                <w:szCs w:val="18"/>
              </w:rPr>
              <w:t xml:space="preserve">Κάπνισμα στους </w:t>
            </w:r>
            <w:r>
              <w:rPr>
                <w:rFonts w:ascii="Arial" w:hAnsi="Arial" w:cs="Arial"/>
                <w:sz w:val="18"/>
                <w:szCs w:val="18"/>
              </w:rPr>
              <w:t xml:space="preserve">χώρους νηπιαγωγείων, παιδικών σταθμών, βρεφονηπιακών σταθμών παιδότοπων κλειστών και υπαίθριων και όλων των ιδρυμάτων </w:t>
            </w:r>
            <w:proofErr w:type="spellStart"/>
            <w:r>
              <w:rPr>
                <w:rFonts w:ascii="Arial" w:hAnsi="Arial" w:cs="Arial"/>
                <w:sz w:val="18"/>
                <w:szCs w:val="18"/>
              </w:rPr>
              <w:t>Α΄βάθμιας</w:t>
            </w:r>
            <w:proofErr w:type="spellEnd"/>
            <w:r>
              <w:rPr>
                <w:rFonts w:ascii="Arial" w:hAnsi="Arial" w:cs="Arial"/>
                <w:sz w:val="18"/>
                <w:szCs w:val="18"/>
              </w:rPr>
              <w:t xml:space="preserve">, </w:t>
            </w:r>
            <w:proofErr w:type="spellStart"/>
            <w:r>
              <w:rPr>
                <w:rFonts w:ascii="Arial" w:hAnsi="Arial" w:cs="Arial"/>
                <w:sz w:val="18"/>
                <w:szCs w:val="18"/>
              </w:rPr>
              <w:t>Β΄βάθμιας</w:t>
            </w:r>
            <w:proofErr w:type="spellEnd"/>
            <w:r>
              <w:rPr>
                <w:rFonts w:ascii="Arial" w:hAnsi="Arial" w:cs="Arial"/>
                <w:sz w:val="18"/>
                <w:szCs w:val="18"/>
              </w:rPr>
              <w:t xml:space="preserve"> και </w:t>
            </w:r>
            <w:proofErr w:type="spellStart"/>
            <w:r>
              <w:rPr>
                <w:rFonts w:ascii="Arial" w:hAnsi="Arial" w:cs="Arial"/>
                <w:sz w:val="18"/>
                <w:szCs w:val="18"/>
              </w:rPr>
              <w:t>Γ΄βάθμιας</w:t>
            </w:r>
            <w:proofErr w:type="spellEnd"/>
            <w:r>
              <w:rPr>
                <w:rFonts w:ascii="Arial" w:hAnsi="Arial" w:cs="Arial"/>
                <w:sz w:val="18"/>
                <w:szCs w:val="18"/>
              </w:rPr>
              <w:t xml:space="preserve"> εκπαίδευσης δημόσιων και ιδιωτικών. </w:t>
            </w:r>
          </w:p>
        </w:tc>
        <w:tc>
          <w:tcPr>
            <w:tcW w:w="2835" w:type="dxa"/>
          </w:tcPr>
          <w:p w:rsidR="00D824B6" w:rsidRPr="00777412" w:rsidRDefault="00D824B6"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Ανοχή ή μη επέμβαση του Υπευθύνου</w:t>
            </w:r>
          </w:p>
          <w:p w:rsidR="00D824B6" w:rsidRPr="00777412" w:rsidRDefault="00D824B6"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Μη πραγματοποίηση συστάσεων στους παραβάτες</w:t>
            </w:r>
          </w:p>
          <w:p w:rsidR="00D824B6" w:rsidRPr="00777412" w:rsidRDefault="00D824B6"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 xml:space="preserve">Μη λήψη μέτρων για την αποτροπή των παραβάσεων </w:t>
            </w:r>
          </w:p>
          <w:p w:rsidR="00D824B6" w:rsidRDefault="00D824B6"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ανάρτηση απαγορευτικού σήματος </w:t>
            </w:r>
          </w:p>
          <w:p w:rsidR="00D824B6" w:rsidRDefault="00D824B6"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ανταπόκριση του υπεύθυνου σε διαμαρτυρία για την πραγματοποίηση της παράβασης </w:t>
            </w:r>
          </w:p>
          <w:p w:rsidR="00D824B6" w:rsidRDefault="00D824B6"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Μη κλήση των αρμοδίων οργάνων</w:t>
            </w:r>
          </w:p>
          <w:p w:rsidR="00D824B6" w:rsidRPr="00777412" w:rsidRDefault="00D824B6"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Μη συνεργασία του υπεύθυνου με τα αρμόδια όργανα κατά τη διεξαγωγή του ελέγχου</w:t>
            </w:r>
          </w:p>
        </w:tc>
        <w:tc>
          <w:tcPr>
            <w:tcW w:w="1843" w:type="dxa"/>
          </w:tcPr>
          <w:p w:rsidR="00D824B6" w:rsidRDefault="00D824B6" w:rsidP="00640C11">
            <w:pPr>
              <w:jc w:val="center"/>
              <w:rPr>
                <w:rFonts w:ascii="Arial" w:hAnsi="Arial" w:cs="Arial"/>
                <w:b/>
                <w:sz w:val="18"/>
                <w:szCs w:val="18"/>
              </w:rPr>
            </w:pPr>
            <w:r>
              <w:rPr>
                <w:rFonts w:ascii="Arial" w:hAnsi="Arial" w:cs="Arial"/>
                <w:b/>
                <w:sz w:val="18"/>
                <w:szCs w:val="18"/>
              </w:rPr>
              <w:t>ΑΠΟ</w:t>
            </w:r>
          </w:p>
          <w:p w:rsidR="00D824B6" w:rsidRDefault="00D824B6" w:rsidP="00640C11">
            <w:pPr>
              <w:jc w:val="center"/>
              <w:rPr>
                <w:rFonts w:ascii="Arial" w:hAnsi="Arial" w:cs="Arial"/>
                <w:b/>
                <w:sz w:val="18"/>
                <w:szCs w:val="18"/>
              </w:rPr>
            </w:pPr>
            <w:r>
              <w:rPr>
                <w:rFonts w:ascii="Arial" w:hAnsi="Arial" w:cs="Arial"/>
                <w:b/>
                <w:sz w:val="18"/>
                <w:szCs w:val="18"/>
              </w:rPr>
              <w:t>500€ για κάθε παράβαση</w:t>
            </w:r>
          </w:p>
          <w:p w:rsidR="00D824B6" w:rsidRDefault="00D824B6" w:rsidP="00640C11">
            <w:pPr>
              <w:jc w:val="center"/>
              <w:rPr>
                <w:rFonts w:ascii="Arial" w:hAnsi="Arial" w:cs="Arial"/>
                <w:b/>
                <w:sz w:val="18"/>
                <w:szCs w:val="18"/>
              </w:rPr>
            </w:pPr>
            <w:r>
              <w:rPr>
                <w:rFonts w:ascii="Arial" w:hAnsi="Arial" w:cs="Arial"/>
                <w:b/>
                <w:sz w:val="18"/>
                <w:szCs w:val="18"/>
              </w:rPr>
              <w:t>ΕΩΣ</w:t>
            </w:r>
          </w:p>
          <w:p w:rsidR="00D824B6" w:rsidRPr="00777412" w:rsidRDefault="00D824B6" w:rsidP="00640C11">
            <w:pPr>
              <w:jc w:val="center"/>
              <w:rPr>
                <w:rFonts w:ascii="Arial" w:hAnsi="Arial" w:cs="Arial"/>
                <w:b/>
                <w:sz w:val="18"/>
                <w:szCs w:val="18"/>
              </w:rPr>
            </w:pPr>
            <w:r>
              <w:rPr>
                <w:rFonts w:ascii="Arial" w:hAnsi="Arial" w:cs="Arial"/>
                <w:b/>
                <w:sz w:val="18"/>
                <w:szCs w:val="18"/>
              </w:rPr>
              <w:t>10.000€</w:t>
            </w:r>
          </w:p>
        </w:tc>
        <w:tc>
          <w:tcPr>
            <w:tcW w:w="1895" w:type="dxa"/>
          </w:tcPr>
          <w:p w:rsidR="00D824B6" w:rsidRDefault="00D824B6" w:rsidP="00640C11">
            <w:pPr>
              <w:jc w:val="center"/>
              <w:rPr>
                <w:rFonts w:ascii="Arial" w:hAnsi="Arial" w:cs="Arial"/>
                <w:b/>
                <w:sz w:val="18"/>
                <w:szCs w:val="18"/>
              </w:rPr>
            </w:pPr>
            <w:r>
              <w:rPr>
                <w:rFonts w:ascii="Arial" w:hAnsi="Arial" w:cs="Arial"/>
                <w:b/>
                <w:sz w:val="18"/>
                <w:szCs w:val="18"/>
              </w:rPr>
              <w:t>ΑΠΟ</w:t>
            </w:r>
          </w:p>
          <w:p w:rsidR="00D824B6" w:rsidRDefault="00D824B6" w:rsidP="00640C11">
            <w:pPr>
              <w:jc w:val="center"/>
              <w:rPr>
                <w:rFonts w:ascii="Arial" w:hAnsi="Arial" w:cs="Arial"/>
                <w:b/>
                <w:sz w:val="18"/>
                <w:szCs w:val="18"/>
              </w:rPr>
            </w:pPr>
            <w:r>
              <w:rPr>
                <w:rFonts w:ascii="Arial" w:hAnsi="Arial" w:cs="Arial"/>
                <w:b/>
                <w:sz w:val="18"/>
                <w:szCs w:val="18"/>
              </w:rPr>
              <w:t>100€ για κάθε παράβαση</w:t>
            </w:r>
          </w:p>
          <w:p w:rsidR="00D824B6" w:rsidRDefault="00D824B6" w:rsidP="00640C11">
            <w:pPr>
              <w:jc w:val="center"/>
              <w:rPr>
                <w:rFonts w:ascii="Arial" w:hAnsi="Arial" w:cs="Arial"/>
                <w:b/>
                <w:sz w:val="18"/>
                <w:szCs w:val="18"/>
              </w:rPr>
            </w:pPr>
            <w:r>
              <w:rPr>
                <w:rFonts w:ascii="Arial" w:hAnsi="Arial" w:cs="Arial"/>
                <w:b/>
                <w:sz w:val="18"/>
                <w:szCs w:val="18"/>
              </w:rPr>
              <w:t>ΕΩΣ</w:t>
            </w:r>
          </w:p>
          <w:p w:rsidR="00D824B6" w:rsidRPr="00777412" w:rsidRDefault="00D824B6" w:rsidP="00640C11">
            <w:pPr>
              <w:jc w:val="center"/>
              <w:rPr>
                <w:rFonts w:ascii="Arial" w:hAnsi="Arial" w:cs="Arial"/>
                <w:b/>
                <w:sz w:val="18"/>
                <w:szCs w:val="18"/>
              </w:rPr>
            </w:pPr>
            <w:r>
              <w:rPr>
                <w:rFonts w:ascii="Arial" w:hAnsi="Arial" w:cs="Arial"/>
                <w:b/>
                <w:sz w:val="18"/>
                <w:szCs w:val="18"/>
              </w:rPr>
              <w:t>500€</w:t>
            </w:r>
          </w:p>
        </w:tc>
      </w:tr>
      <w:tr w:rsidR="000241E7" w:rsidTr="0004633D">
        <w:tc>
          <w:tcPr>
            <w:tcW w:w="534" w:type="dxa"/>
          </w:tcPr>
          <w:p w:rsidR="000241E7" w:rsidRPr="00B14FDC" w:rsidRDefault="000241E7" w:rsidP="00640C11">
            <w:pPr>
              <w:rPr>
                <w:rFonts w:ascii="Arial" w:hAnsi="Arial" w:cs="Arial"/>
                <w:b/>
                <w:sz w:val="18"/>
                <w:szCs w:val="18"/>
              </w:rPr>
            </w:pPr>
            <w:r>
              <w:rPr>
                <w:rFonts w:ascii="Arial" w:hAnsi="Arial" w:cs="Arial"/>
                <w:b/>
                <w:sz w:val="18"/>
                <w:szCs w:val="18"/>
              </w:rPr>
              <w:t>8</w:t>
            </w:r>
            <w:r w:rsidRPr="00B14FDC">
              <w:rPr>
                <w:rFonts w:ascii="Arial" w:hAnsi="Arial" w:cs="Arial"/>
                <w:b/>
                <w:sz w:val="18"/>
                <w:szCs w:val="18"/>
              </w:rPr>
              <w:t>.</w:t>
            </w:r>
          </w:p>
        </w:tc>
        <w:tc>
          <w:tcPr>
            <w:tcW w:w="2727" w:type="dxa"/>
          </w:tcPr>
          <w:p w:rsidR="000241E7" w:rsidRPr="00777412" w:rsidRDefault="000241E7" w:rsidP="00D824B6">
            <w:pPr>
              <w:rPr>
                <w:rFonts w:ascii="Arial" w:hAnsi="Arial" w:cs="Arial"/>
                <w:sz w:val="18"/>
                <w:szCs w:val="18"/>
              </w:rPr>
            </w:pPr>
            <w:r w:rsidRPr="00777412">
              <w:rPr>
                <w:rFonts w:ascii="Arial" w:hAnsi="Arial" w:cs="Arial"/>
                <w:sz w:val="18"/>
                <w:szCs w:val="18"/>
              </w:rPr>
              <w:t xml:space="preserve">Κάπνισμα στους </w:t>
            </w:r>
            <w:r w:rsidR="00D824B6">
              <w:rPr>
                <w:rFonts w:ascii="Arial" w:hAnsi="Arial" w:cs="Arial"/>
                <w:sz w:val="18"/>
                <w:szCs w:val="18"/>
              </w:rPr>
              <w:t xml:space="preserve">κλειστούς χώρους των νοσηλευτικών ιδρυμάτων και των φορέων παροχής υπηρεσιών υγείας και πρόνοιας </w:t>
            </w:r>
            <w:r w:rsidR="00DF0056">
              <w:rPr>
                <w:rFonts w:ascii="Arial" w:hAnsi="Arial" w:cs="Arial"/>
                <w:sz w:val="18"/>
                <w:szCs w:val="18"/>
              </w:rPr>
              <w:t xml:space="preserve"> </w:t>
            </w:r>
          </w:p>
        </w:tc>
        <w:tc>
          <w:tcPr>
            <w:tcW w:w="2835" w:type="dxa"/>
          </w:tcPr>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Ανοχή ή μη επέμβαση του Υπευθύνου</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Μη πραγματοποίηση συστάσεων στους παραβάτες</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 xml:space="preserve">Μη λήψη μέτρων για την αποτροπή των παραβάσεων </w:t>
            </w:r>
          </w:p>
          <w:p w:rsidR="000241E7"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ανάρτηση </w:t>
            </w:r>
            <w:r w:rsidR="00D824B6">
              <w:rPr>
                <w:rFonts w:ascii="Arial" w:hAnsi="Arial" w:cs="Arial"/>
                <w:sz w:val="18"/>
                <w:szCs w:val="18"/>
              </w:rPr>
              <w:t xml:space="preserve">της σήμανσης Παράρτημα των </w:t>
            </w:r>
            <w:proofErr w:type="spellStart"/>
            <w:r w:rsidR="00D824B6">
              <w:rPr>
                <w:rFonts w:ascii="Arial" w:hAnsi="Arial" w:cs="Arial"/>
                <w:sz w:val="18"/>
                <w:szCs w:val="18"/>
              </w:rPr>
              <w:t>Γ΄και</w:t>
            </w:r>
            <w:proofErr w:type="spellEnd"/>
            <w:r w:rsidR="00D824B6">
              <w:rPr>
                <w:rFonts w:ascii="Arial" w:hAnsi="Arial" w:cs="Arial"/>
                <w:sz w:val="18"/>
                <w:szCs w:val="18"/>
              </w:rPr>
              <w:t xml:space="preserve"> Δ΄</w:t>
            </w:r>
            <w:r>
              <w:rPr>
                <w:rFonts w:ascii="Arial" w:hAnsi="Arial" w:cs="Arial"/>
                <w:sz w:val="18"/>
                <w:szCs w:val="18"/>
              </w:rPr>
              <w:t xml:space="preserve"> </w:t>
            </w:r>
          </w:p>
          <w:p w:rsidR="000241E7"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ανταπόκριση του υπεύθυνου σε διαμαρτυρία για την πραγματοποίηση της παράβασης </w:t>
            </w:r>
          </w:p>
          <w:p w:rsidR="00DF0056" w:rsidRDefault="00DF0056"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Μη κλήση των αρμοδίων οργάνων</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Μη συνεργασία του υπεύθυνου με τα αρμόδια όργανα κατά τη διεξαγωγή του ελέγχου</w:t>
            </w:r>
          </w:p>
        </w:tc>
        <w:tc>
          <w:tcPr>
            <w:tcW w:w="1843" w:type="dxa"/>
          </w:tcPr>
          <w:p w:rsidR="000241E7" w:rsidRDefault="000241E7" w:rsidP="00640C11">
            <w:pPr>
              <w:jc w:val="center"/>
              <w:rPr>
                <w:rFonts w:ascii="Arial" w:hAnsi="Arial" w:cs="Arial"/>
                <w:b/>
                <w:sz w:val="18"/>
                <w:szCs w:val="18"/>
              </w:rPr>
            </w:pPr>
            <w:r>
              <w:rPr>
                <w:rFonts w:ascii="Arial" w:hAnsi="Arial" w:cs="Arial"/>
                <w:b/>
                <w:sz w:val="18"/>
                <w:szCs w:val="18"/>
              </w:rPr>
              <w:t>ΑΠΟ</w:t>
            </w:r>
          </w:p>
          <w:p w:rsidR="000241E7" w:rsidRDefault="000241E7" w:rsidP="00640C11">
            <w:pPr>
              <w:jc w:val="center"/>
              <w:rPr>
                <w:rFonts w:ascii="Arial" w:hAnsi="Arial" w:cs="Arial"/>
                <w:b/>
                <w:sz w:val="18"/>
                <w:szCs w:val="18"/>
              </w:rPr>
            </w:pPr>
            <w:r>
              <w:rPr>
                <w:rFonts w:ascii="Arial" w:hAnsi="Arial" w:cs="Arial"/>
                <w:b/>
                <w:sz w:val="18"/>
                <w:szCs w:val="18"/>
              </w:rPr>
              <w:t>500€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10.000€</w:t>
            </w:r>
          </w:p>
        </w:tc>
        <w:tc>
          <w:tcPr>
            <w:tcW w:w="1895" w:type="dxa"/>
          </w:tcPr>
          <w:p w:rsidR="000241E7" w:rsidRDefault="000241E7" w:rsidP="00640C11">
            <w:pPr>
              <w:jc w:val="center"/>
              <w:rPr>
                <w:rFonts w:ascii="Arial" w:hAnsi="Arial" w:cs="Arial"/>
                <w:b/>
                <w:sz w:val="18"/>
                <w:szCs w:val="18"/>
              </w:rPr>
            </w:pPr>
            <w:r>
              <w:rPr>
                <w:rFonts w:ascii="Arial" w:hAnsi="Arial" w:cs="Arial"/>
                <w:b/>
                <w:sz w:val="18"/>
                <w:szCs w:val="18"/>
              </w:rPr>
              <w:t>ΑΠΟ</w:t>
            </w:r>
          </w:p>
          <w:p w:rsidR="000241E7" w:rsidRDefault="00DF0056" w:rsidP="00640C11">
            <w:pPr>
              <w:jc w:val="center"/>
              <w:rPr>
                <w:rFonts w:ascii="Arial" w:hAnsi="Arial" w:cs="Arial"/>
                <w:b/>
                <w:sz w:val="18"/>
                <w:szCs w:val="18"/>
              </w:rPr>
            </w:pPr>
            <w:r>
              <w:rPr>
                <w:rFonts w:ascii="Arial" w:hAnsi="Arial" w:cs="Arial"/>
                <w:b/>
                <w:sz w:val="18"/>
                <w:szCs w:val="18"/>
              </w:rPr>
              <w:t>10</w:t>
            </w:r>
            <w:r w:rsidR="000241E7">
              <w:rPr>
                <w:rFonts w:ascii="Arial" w:hAnsi="Arial" w:cs="Arial"/>
                <w:b/>
                <w:sz w:val="18"/>
                <w:szCs w:val="18"/>
              </w:rPr>
              <w:t>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500€</w:t>
            </w:r>
          </w:p>
        </w:tc>
      </w:tr>
      <w:tr w:rsidR="000241E7" w:rsidTr="0004633D">
        <w:tc>
          <w:tcPr>
            <w:tcW w:w="534" w:type="dxa"/>
          </w:tcPr>
          <w:p w:rsidR="000241E7" w:rsidRPr="00B14FDC" w:rsidRDefault="000241E7" w:rsidP="00640C11">
            <w:pPr>
              <w:rPr>
                <w:rFonts w:ascii="Arial" w:hAnsi="Arial" w:cs="Arial"/>
                <w:b/>
                <w:sz w:val="18"/>
                <w:szCs w:val="18"/>
              </w:rPr>
            </w:pPr>
            <w:r>
              <w:rPr>
                <w:rFonts w:ascii="Arial" w:hAnsi="Arial" w:cs="Arial"/>
                <w:b/>
                <w:sz w:val="18"/>
                <w:szCs w:val="18"/>
              </w:rPr>
              <w:t>9</w:t>
            </w:r>
            <w:r w:rsidRPr="00B14FDC">
              <w:rPr>
                <w:rFonts w:ascii="Arial" w:hAnsi="Arial" w:cs="Arial"/>
                <w:b/>
                <w:sz w:val="18"/>
                <w:szCs w:val="18"/>
              </w:rPr>
              <w:t>.</w:t>
            </w:r>
          </w:p>
        </w:tc>
        <w:tc>
          <w:tcPr>
            <w:tcW w:w="2727" w:type="dxa"/>
          </w:tcPr>
          <w:p w:rsidR="000241E7" w:rsidRPr="00777412" w:rsidRDefault="000241E7" w:rsidP="00D824B6">
            <w:pPr>
              <w:rPr>
                <w:rFonts w:ascii="Arial" w:hAnsi="Arial" w:cs="Arial"/>
                <w:sz w:val="18"/>
                <w:szCs w:val="18"/>
              </w:rPr>
            </w:pPr>
            <w:r w:rsidRPr="00777412">
              <w:rPr>
                <w:rFonts w:ascii="Arial" w:hAnsi="Arial" w:cs="Arial"/>
                <w:sz w:val="18"/>
                <w:szCs w:val="18"/>
              </w:rPr>
              <w:t xml:space="preserve">Κάπνισμα στους </w:t>
            </w:r>
            <w:r w:rsidR="00D824B6">
              <w:rPr>
                <w:rFonts w:ascii="Arial" w:hAnsi="Arial" w:cs="Arial"/>
                <w:sz w:val="18"/>
                <w:szCs w:val="18"/>
              </w:rPr>
              <w:t>σταθμούς μεταφορικών μέσων και επιβατικών σταθμών λιμένων</w:t>
            </w:r>
          </w:p>
        </w:tc>
        <w:tc>
          <w:tcPr>
            <w:tcW w:w="2835" w:type="dxa"/>
          </w:tcPr>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Ανοχή ή μη επέμβαση του Υπευθύνου</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Μη πραγματοποίηση συστάσεων στους παραβάτες</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 xml:space="preserve">Μη λήψη μέτρων για την αποτροπή των παραβάσεων </w:t>
            </w:r>
          </w:p>
          <w:p w:rsidR="000241E7"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ανάρτηση απαγορευτικού σήματος </w:t>
            </w:r>
          </w:p>
          <w:p w:rsidR="000241E7"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ανταπόκριση του υπεύθυνου σε διαμαρτυρία για την πραγματοποίηση της παράβασης </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συνεργασία του υπεύθυνου με τα αρμόδια όργανα κατά τη </w:t>
            </w:r>
            <w:r>
              <w:rPr>
                <w:rFonts w:ascii="Arial" w:hAnsi="Arial" w:cs="Arial"/>
                <w:sz w:val="18"/>
                <w:szCs w:val="18"/>
              </w:rPr>
              <w:lastRenderedPageBreak/>
              <w:t>διεξαγωγή του ελέγχου</w:t>
            </w:r>
          </w:p>
        </w:tc>
        <w:tc>
          <w:tcPr>
            <w:tcW w:w="1843" w:type="dxa"/>
          </w:tcPr>
          <w:p w:rsidR="000241E7" w:rsidRDefault="000241E7" w:rsidP="00640C11">
            <w:pPr>
              <w:jc w:val="center"/>
              <w:rPr>
                <w:rFonts w:ascii="Arial" w:hAnsi="Arial" w:cs="Arial"/>
                <w:b/>
                <w:sz w:val="18"/>
                <w:szCs w:val="18"/>
              </w:rPr>
            </w:pPr>
            <w:r>
              <w:rPr>
                <w:rFonts w:ascii="Arial" w:hAnsi="Arial" w:cs="Arial"/>
                <w:b/>
                <w:sz w:val="18"/>
                <w:szCs w:val="18"/>
              </w:rPr>
              <w:lastRenderedPageBreak/>
              <w:t>ΑΠΟ</w:t>
            </w:r>
          </w:p>
          <w:p w:rsidR="000241E7" w:rsidRDefault="000241E7" w:rsidP="00640C11">
            <w:pPr>
              <w:jc w:val="center"/>
              <w:rPr>
                <w:rFonts w:ascii="Arial" w:hAnsi="Arial" w:cs="Arial"/>
                <w:b/>
                <w:sz w:val="18"/>
                <w:szCs w:val="18"/>
              </w:rPr>
            </w:pPr>
            <w:r>
              <w:rPr>
                <w:rFonts w:ascii="Arial" w:hAnsi="Arial" w:cs="Arial"/>
                <w:b/>
                <w:sz w:val="18"/>
                <w:szCs w:val="18"/>
              </w:rPr>
              <w:t>500€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10.000€</w:t>
            </w:r>
          </w:p>
        </w:tc>
        <w:tc>
          <w:tcPr>
            <w:tcW w:w="1895" w:type="dxa"/>
          </w:tcPr>
          <w:p w:rsidR="000241E7" w:rsidRDefault="000241E7" w:rsidP="00640C11">
            <w:pPr>
              <w:jc w:val="center"/>
              <w:rPr>
                <w:rFonts w:ascii="Arial" w:hAnsi="Arial" w:cs="Arial"/>
                <w:b/>
                <w:sz w:val="18"/>
                <w:szCs w:val="18"/>
              </w:rPr>
            </w:pPr>
            <w:r>
              <w:rPr>
                <w:rFonts w:ascii="Arial" w:hAnsi="Arial" w:cs="Arial"/>
                <w:b/>
                <w:sz w:val="18"/>
                <w:szCs w:val="18"/>
              </w:rPr>
              <w:t>ΑΠΟ</w:t>
            </w:r>
          </w:p>
          <w:p w:rsidR="000241E7" w:rsidRDefault="000241E7" w:rsidP="00640C11">
            <w:pPr>
              <w:jc w:val="center"/>
              <w:rPr>
                <w:rFonts w:ascii="Arial" w:hAnsi="Arial" w:cs="Arial"/>
                <w:b/>
                <w:sz w:val="18"/>
                <w:szCs w:val="18"/>
              </w:rPr>
            </w:pPr>
            <w:r>
              <w:rPr>
                <w:rFonts w:ascii="Arial" w:hAnsi="Arial" w:cs="Arial"/>
                <w:b/>
                <w:sz w:val="18"/>
                <w:szCs w:val="18"/>
              </w:rPr>
              <w:t>50€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500€</w:t>
            </w:r>
          </w:p>
        </w:tc>
      </w:tr>
      <w:tr w:rsidR="000241E7" w:rsidTr="0004633D">
        <w:tc>
          <w:tcPr>
            <w:tcW w:w="534" w:type="dxa"/>
          </w:tcPr>
          <w:p w:rsidR="000241E7" w:rsidRPr="00B14FDC" w:rsidRDefault="000241E7" w:rsidP="00640C11">
            <w:pPr>
              <w:rPr>
                <w:rFonts w:ascii="Arial" w:hAnsi="Arial" w:cs="Arial"/>
                <w:b/>
                <w:sz w:val="18"/>
                <w:szCs w:val="18"/>
              </w:rPr>
            </w:pPr>
            <w:r w:rsidRPr="00B14FDC">
              <w:rPr>
                <w:rFonts w:ascii="Arial" w:hAnsi="Arial" w:cs="Arial"/>
                <w:b/>
                <w:sz w:val="18"/>
                <w:szCs w:val="18"/>
              </w:rPr>
              <w:lastRenderedPageBreak/>
              <w:t>1</w:t>
            </w:r>
            <w:r>
              <w:rPr>
                <w:rFonts w:ascii="Arial" w:hAnsi="Arial" w:cs="Arial"/>
                <w:b/>
                <w:sz w:val="18"/>
                <w:szCs w:val="18"/>
              </w:rPr>
              <w:t>0</w:t>
            </w:r>
            <w:r w:rsidRPr="00B14FDC">
              <w:rPr>
                <w:rFonts w:ascii="Arial" w:hAnsi="Arial" w:cs="Arial"/>
                <w:b/>
                <w:sz w:val="18"/>
                <w:szCs w:val="18"/>
              </w:rPr>
              <w:t>.</w:t>
            </w:r>
          </w:p>
        </w:tc>
        <w:tc>
          <w:tcPr>
            <w:tcW w:w="2727" w:type="dxa"/>
          </w:tcPr>
          <w:p w:rsidR="000241E7" w:rsidRPr="00777412" w:rsidRDefault="000241E7" w:rsidP="00D81668">
            <w:pPr>
              <w:rPr>
                <w:rFonts w:ascii="Arial" w:hAnsi="Arial" w:cs="Arial"/>
                <w:sz w:val="18"/>
                <w:szCs w:val="18"/>
              </w:rPr>
            </w:pPr>
            <w:r w:rsidRPr="00777412">
              <w:rPr>
                <w:rFonts w:ascii="Arial" w:hAnsi="Arial" w:cs="Arial"/>
                <w:sz w:val="18"/>
                <w:szCs w:val="18"/>
              </w:rPr>
              <w:t xml:space="preserve">Κάπνισμα </w:t>
            </w:r>
            <w:r w:rsidR="00D81668">
              <w:rPr>
                <w:rFonts w:ascii="Arial" w:hAnsi="Arial" w:cs="Arial"/>
                <w:sz w:val="18"/>
                <w:szCs w:val="18"/>
              </w:rPr>
              <w:t>στα αεροδρόμια, εκτός των χώρων καπνιστών</w:t>
            </w:r>
          </w:p>
        </w:tc>
        <w:tc>
          <w:tcPr>
            <w:tcW w:w="2835" w:type="dxa"/>
          </w:tcPr>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Ανοχή ή μη επέμβαση του Υπευθύνου</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 xml:space="preserve">Μη πραγματοποίηση συστάσεων </w:t>
            </w:r>
            <w:r w:rsidR="00D81668">
              <w:rPr>
                <w:rFonts w:ascii="Arial" w:hAnsi="Arial" w:cs="Arial"/>
                <w:sz w:val="18"/>
                <w:szCs w:val="18"/>
              </w:rPr>
              <w:t>από</w:t>
            </w:r>
            <w:r w:rsidRPr="00777412">
              <w:rPr>
                <w:rFonts w:ascii="Arial" w:hAnsi="Arial" w:cs="Arial"/>
                <w:sz w:val="18"/>
                <w:szCs w:val="18"/>
              </w:rPr>
              <w:t xml:space="preserve"> παραβάτες</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sidRPr="00777412">
              <w:rPr>
                <w:rFonts w:ascii="Arial" w:hAnsi="Arial" w:cs="Arial"/>
                <w:sz w:val="18"/>
                <w:szCs w:val="18"/>
              </w:rPr>
              <w:t xml:space="preserve">Μη λήψη μέτρων για την αποτροπή των παραβάσεων </w:t>
            </w:r>
          </w:p>
          <w:p w:rsidR="000241E7"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ανάρτηση απαγορευτικού σήματος </w:t>
            </w:r>
          </w:p>
          <w:p w:rsidR="000241E7"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 xml:space="preserve">Μη ανταπόκριση του υπεύθυνου σε διαμαρτυρία για την πραγματοποίηση </w:t>
            </w:r>
            <w:r w:rsidR="00D81668">
              <w:rPr>
                <w:rFonts w:ascii="Arial" w:hAnsi="Arial" w:cs="Arial"/>
                <w:sz w:val="18"/>
                <w:szCs w:val="18"/>
              </w:rPr>
              <w:t>από</w:t>
            </w:r>
            <w:r>
              <w:rPr>
                <w:rFonts w:ascii="Arial" w:hAnsi="Arial" w:cs="Arial"/>
                <w:sz w:val="18"/>
                <w:szCs w:val="18"/>
              </w:rPr>
              <w:t xml:space="preserve"> παράβασης </w:t>
            </w:r>
          </w:p>
          <w:p w:rsidR="000241E7" w:rsidRPr="00777412" w:rsidRDefault="000241E7" w:rsidP="00640C11">
            <w:pPr>
              <w:pStyle w:val="a4"/>
              <w:numPr>
                <w:ilvl w:val="0"/>
                <w:numId w:val="2"/>
              </w:numPr>
              <w:tabs>
                <w:tab w:val="left" w:pos="33"/>
              </w:tabs>
              <w:ind w:left="-108" w:firstLine="0"/>
              <w:rPr>
                <w:rFonts w:ascii="Arial" w:hAnsi="Arial" w:cs="Arial"/>
                <w:sz w:val="18"/>
                <w:szCs w:val="18"/>
              </w:rPr>
            </w:pPr>
            <w:r>
              <w:rPr>
                <w:rFonts w:ascii="Arial" w:hAnsi="Arial" w:cs="Arial"/>
                <w:sz w:val="18"/>
                <w:szCs w:val="18"/>
              </w:rPr>
              <w:t>Μη συνεργασία του υπεύθυνου με τα αρμόδια όργανα κατά τη διεξαγωγή του ελέγχου</w:t>
            </w:r>
          </w:p>
        </w:tc>
        <w:tc>
          <w:tcPr>
            <w:tcW w:w="1843" w:type="dxa"/>
          </w:tcPr>
          <w:p w:rsidR="000241E7" w:rsidRDefault="00D81668" w:rsidP="00640C11">
            <w:pPr>
              <w:jc w:val="center"/>
              <w:rPr>
                <w:rFonts w:ascii="Arial" w:hAnsi="Arial" w:cs="Arial"/>
                <w:b/>
                <w:sz w:val="18"/>
                <w:szCs w:val="18"/>
              </w:rPr>
            </w:pPr>
            <w:r>
              <w:rPr>
                <w:rFonts w:ascii="Arial" w:hAnsi="Arial" w:cs="Arial"/>
                <w:b/>
                <w:sz w:val="18"/>
                <w:szCs w:val="18"/>
              </w:rPr>
              <w:t>ΑΠΟ</w:t>
            </w:r>
          </w:p>
          <w:p w:rsidR="000241E7" w:rsidRDefault="000241E7" w:rsidP="00640C11">
            <w:pPr>
              <w:jc w:val="center"/>
              <w:rPr>
                <w:rFonts w:ascii="Arial" w:hAnsi="Arial" w:cs="Arial"/>
                <w:b/>
                <w:sz w:val="18"/>
                <w:szCs w:val="18"/>
              </w:rPr>
            </w:pPr>
            <w:r>
              <w:rPr>
                <w:rFonts w:ascii="Arial" w:hAnsi="Arial" w:cs="Arial"/>
                <w:b/>
                <w:sz w:val="18"/>
                <w:szCs w:val="18"/>
              </w:rPr>
              <w:t>500€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10.000€</w:t>
            </w:r>
          </w:p>
        </w:tc>
        <w:tc>
          <w:tcPr>
            <w:tcW w:w="1895" w:type="dxa"/>
          </w:tcPr>
          <w:p w:rsidR="000241E7" w:rsidRDefault="00D81668" w:rsidP="00640C11">
            <w:pPr>
              <w:jc w:val="center"/>
              <w:rPr>
                <w:rFonts w:ascii="Arial" w:hAnsi="Arial" w:cs="Arial"/>
                <w:b/>
                <w:sz w:val="18"/>
                <w:szCs w:val="18"/>
              </w:rPr>
            </w:pPr>
            <w:r>
              <w:rPr>
                <w:rFonts w:ascii="Arial" w:hAnsi="Arial" w:cs="Arial"/>
                <w:b/>
                <w:sz w:val="18"/>
                <w:szCs w:val="18"/>
              </w:rPr>
              <w:t>ΑΠΟ</w:t>
            </w:r>
          </w:p>
          <w:p w:rsidR="000241E7" w:rsidRDefault="000241E7" w:rsidP="00640C11">
            <w:pPr>
              <w:jc w:val="center"/>
              <w:rPr>
                <w:rFonts w:ascii="Arial" w:hAnsi="Arial" w:cs="Arial"/>
                <w:b/>
                <w:sz w:val="18"/>
                <w:szCs w:val="18"/>
              </w:rPr>
            </w:pPr>
            <w:r>
              <w:rPr>
                <w:rFonts w:ascii="Arial" w:hAnsi="Arial" w:cs="Arial"/>
                <w:b/>
                <w:sz w:val="18"/>
                <w:szCs w:val="18"/>
              </w:rPr>
              <w:t>50€ για κάθε παράβαση</w:t>
            </w:r>
          </w:p>
          <w:p w:rsidR="000241E7" w:rsidRDefault="000241E7" w:rsidP="00640C11">
            <w:pPr>
              <w:jc w:val="center"/>
              <w:rPr>
                <w:rFonts w:ascii="Arial" w:hAnsi="Arial" w:cs="Arial"/>
                <w:b/>
                <w:sz w:val="18"/>
                <w:szCs w:val="18"/>
              </w:rPr>
            </w:pPr>
            <w:r>
              <w:rPr>
                <w:rFonts w:ascii="Arial" w:hAnsi="Arial" w:cs="Arial"/>
                <w:b/>
                <w:sz w:val="18"/>
                <w:szCs w:val="18"/>
              </w:rPr>
              <w:t>ΕΩΣ</w:t>
            </w:r>
          </w:p>
          <w:p w:rsidR="000241E7" w:rsidRPr="00777412" w:rsidRDefault="000241E7" w:rsidP="00640C11">
            <w:pPr>
              <w:jc w:val="center"/>
              <w:rPr>
                <w:rFonts w:ascii="Arial" w:hAnsi="Arial" w:cs="Arial"/>
                <w:b/>
                <w:sz w:val="18"/>
                <w:szCs w:val="18"/>
              </w:rPr>
            </w:pPr>
            <w:r>
              <w:rPr>
                <w:rFonts w:ascii="Arial" w:hAnsi="Arial" w:cs="Arial"/>
                <w:b/>
                <w:sz w:val="18"/>
                <w:szCs w:val="18"/>
              </w:rPr>
              <w:t>500€</w:t>
            </w:r>
          </w:p>
        </w:tc>
      </w:tr>
    </w:tbl>
    <w:p w:rsidR="00D81668" w:rsidRDefault="00D81668" w:rsidP="00D81668">
      <w:pPr>
        <w:jc w:val="both"/>
        <w:rPr>
          <w:rFonts w:ascii="Arial" w:hAnsi="Arial" w:cs="Arial"/>
          <w:b/>
          <w:sz w:val="20"/>
          <w:szCs w:val="20"/>
        </w:rPr>
      </w:pPr>
    </w:p>
    <w:p w:rsidR="00F80C30" w:rsidRDefault="00D81668" w:rsidP="00D315A8">
      <w:pPr>
        <w:spacing w:line="360" w:lineRule="auto"/>
        <w:jc w:val="both"/>
        <w:rPr>
          <w:rFonts w:ascii="Arial" w:hAnsi="Arial" w:cs="Arial"/>
          <w:sz w:val="18"/>
          <w:szCs w:val="18"/>
        </w:rPr>
      </w:pPr>
      <w:r w:rsidRPr="00D81668">
        <w:rPr>
          <w:rFonts w:ascii="Arial" w:hAnsi="Arial" w:cs="Arial"/>
          <w:b/>
          <w:sz w:val="18"/>
          <w:szCs w:val="18"/>
        </w:rPr>
        <w:t>11.</w:t>
      </w:r>
      <w:r>
        <w:rPr>
          <w:rFonts w:ascii="Arial" w:hAnsi="Arial" w:cs="Arial"/>
          <w:b/>
          <w:sz w:val="18"/>
          <w:szCs w:val="18"/>
        </w:rPr>
        <w:t xml:space="preserve"> </w:t>
      </w:r>
      <w:r w:rsidRPr="00D81668">
        <w:rPr>
          <w:rFonts w:ascii="Arial" w:hAnsi="Arial" w:cs="Arial"/>
          <w:sz w:val="18"/>
          <w:szCs w:val="18"/>
        </w:rPr>
        <w:t xml:space="preserve">Σε </w:t>
      </w:r>
      <w:r>
        <w:rPr>
          <w:rFonts w:ascii="Arial" w:hAnsi="Arial" w:cs="Arial"/>
          <w:sz w:val="18"/>
          <w:szCs w:val="18"/>
        </w:rPr>
        <w:t>κάθε περίπτωση από τις προαναφερθείσες η επανάληψη της παράβασης διπλασιάζει το αμέσως προηγούμενο επιβληθέν πρόστιμο (γεωμετρική αύξηση προστίμων).</w:t>
      </w:r>
    </w:p>
    <w:p w:rsidR="00121519" w:rsidRDefault="00D315A8" w:rsidP="00D315A8">
      <w:pPr>
        <w:spacing w:line="360" w:lineRule="auto"/>
        <w:jc w:val="both"/>
        <w:rPr>
          <w:rFonts w:ascii="Arial" w:hAnsi="Arial" w:cs="Arial"/>
          <w:b/>
          <w:sz w:val="18"/>
          <w:szCs w:val="18"/>
        </w:rPr>
      </w:pPr>
      <w:r w:rsidRPr="00D315A8">
        <w:rPr>
          <w:rFonts w:ascii="Arial" w:hAnsi="Arial" w:cs="Arial"/>
          <w:b/>
          <w:sz w:val="18"/>
          <w:szCs w:val="18"/>
        </w:rPr>
        <w:t>ΠΙΝΑΚΑΣ ΕΠΙΒΑΛΛΟΜΕΝΩΝ ΠΡΟΣΤΙΜΩΝ</w:t>
      </w:r>
      <w:r>
        <w:rPr>
          <w:rFonts w:ascii="Arial" w:hAnsi="Arial" w:cs="Arial"/>
          <w:b/>
          <w:sz w:val="18"/>
          <w:szCs w:val="18"/>
        </w:rPr>
        <w:t xml:space="preserve"> στους υπευθύνους καταστημάτων, των περιπτέρων κτλ. για παραβάσεις που αφορούν την πώληση προϊόντων καπνού και αλκοόλ σε ανήλικους, την εργασία ανηλίκων σε χώρους υγειονομικού ενδιαφέροντος και λοιπές σχετικές παραβάσεις σύμφωνα με το Ν.3868/2010.</w:t>
      </w:r>
    </w:p>
    <w:tbl>
      <w:tblPr>
        <w:tblStyle w:val="a3"/>
        <w:tblW w:w="9781" w:type="dxa"/>
        <w:tblInd w:w="108" w:type="dxa"/>
        <w:tblLook w:val="04A0"/>
      </w:tblPr>
      <w:tblGrid>
        <w:gridCol w:w="567"/>
        <w:gridCol w:w="5670"/>
        <w:gridCol w:w="3544"/>
      </w:tblGrid>
      <w:tr w:rsidR="00C56F10" w:rsidTr="00C56F10">
        <w:tc>
          <w:tcPr>
            <w:tcW w:w="567" w:type="dxa"/>
            <w:vAlign w:val="center"/>
          </w:tcPr>
          <w:p w:rsidR="00C56F10" w:rsidRDefault="00C56F10" w:rsidP="00C56F10">
            <w:pPr>
              <w:spacing w:line="360" w:lineRule="auto"/>
              <w:jc w:val="center"/>
              <w:rPr>
                <w:rFonts w:ascii="Arial" w:hAnsi="Arial" w:cs="Arial"/>
                <w:b/>
                <w:sz w:val="18"/>
                <w:szCs w:val="18"/>
              </w:rPr>
            </w:pPr>
            <w:r>
              <w:rPr>
                <w:rFonts w:ascii="Arial" w:hAnsi="Arial" w:cs="Arial"/>
                <w:b/>
                <w:sz w:val="18"/>
                <w:szCs w:val="18"/>
              </w:rPr>
              <w:t>1.</w:t>
            </w:r>
          </w:p>
        </w:tc>
        <w:tc>
          <w:tcPr>
            <w:tcW w:w="5670" w:type="dxa"/>
            <w:vAlign w:val="center"/>
          </w:tcPr>
          <w:p w:rsidR="00C56F10" w:rsidRPr="00C56F10" w:rsidRDefault="00C56F10" w:rsidP="00C56F10">
            <w:pPr>
              <w:spacing w:line="360" w:lineRule="auto"/>
              <w:jc w:val="both"/>
              <w:rPr>
                <w:rFonts w:ascii="Arial" w:hAnsi="Arial" w:cs="Arial"/>
                <w:sz w:val="18"/>
                <w:szCs w:val="18"/>
              </w:rPr>
            </w:pPr>
            <w:r w:rsidRPr="00C56F10">
              <w:rPr>
                <w:rFonts w:ascii="Arial" w:hAnsi="Arial" w:cs="Arial"/>
                <w:sz w:val="18"/>
                <w:szCs w:val="18"/>
              </w:rPr>
              <w:t>Πώληση προϊόντων καπνού από και προς ανηλίκους</w:t>
            </w:r>
          </w:p>
        </w:tc>
        <w:tc>
          <w:tcPr>
            <w:tcW w:w="3544" w:type="dxa"/>
            <w:vAlign w:val="center"/>
          </w:tcPr>
          <w:p w:rsidR="00C56F10" w:rsidRDefault="00C56F10" w:rsidP="00C56F10">
            <w:pPr>
              <w:spacing w:line="360" w:lineRule="auto"/>
              <w:rPr>
                <w:rFonts w:ascii="Arial" w:hAnsi="Arial" w:cs="Arial"/>
                <w:b/>
                <w:sz w:val="18"/>
                <w:szCs w:val="18"/>
              </w:rPr>
            </w:pPr>
            <w:r>
              <w:rPr>
                <w:rFonts w:ascii="Arial" w:hAnsi="Arial" w:cs="Arial"/>
                <w:b/>
                <w:sz w:val="18"/>
                <w:szCs w:val="18"/>
              </w:rPr>
              <w:t>1000€ για κάθε παράβαση</w:t>
            </w:r>
          </w:p>
        </w:tc>
      </w:tr>
      <w:tr w:rsidR="00C56F10" w:rsidTr="00C56F10">
        <w:tc>
          <w:tcPr>
            <w:tcW w:w="567" w:type="dxa"/>
            <w:vAlign w:val="center"/>
          </w:tcPr>
          <w:p w:rsidR="00C56F10" w:rsidRDefault="00C56F10" w:rsidP="00C56F10">
            <w:pPr>
              <w:spacing w:line="360" w:lineRule="auto"/>
              <w:jc w:val="center"/>
              <w:rPr>
                <w:rFonts w:ascii="Arial" w:hAnsi="Arial" w:cs="Arial"/>
                <w:b/>
                <w:sz w:val="18"/>
                <w:szCs w:val="18"/>
              </w:rPr>
            </w:pPr>
            <w:r>
              <w:rPr>
                <w:rFonts w:ascii="Arial" w:hAnsi="Arial" w:cs="Arial"/>
                <w:b/>
                <w:sz w:val="18"/>
                <w:szCs w:val="18"/>
              </w:rPr>
              <w:t>2.</w:t>
            </w:r>
          </w:p>
        </w:tc>
        <w:tc>
          <w:tcPr>
            <w:tcW w:w="5670" w:type="dxa"/>
          </w:tcPr>
          <w:p w:rsidR="00C56F10" w:rsidRPr="00C56F10" w:rsidRDefault="00C56F10" w:rsidP="00C56F10">
            <w:pPr>
              <w:rPr>
                <w:rFonts w:ascii="Arial" w:hAnsi="Arial" w:cs="Arial"/>
                <w:sz w:val="18"/>
                <w:szCs w:val="18"/>
              </w:rPr>
            </w:pPr>
            <w:r>
              <w:rPr>
                <w:rFonts w:ascii="Arial" w:hAnsi="Arial" w:cs="Arial"/>
                <w:sz w:val="18"/>
                <w:szCs w:val="18"/>
              </w:rPr>
              <w:t>Πώληση προϊόντων καπνού ή αλκοολούχων ποτών σε ανήλικους από επιχείρηση που δεν πωλεί προϊόντα καπνού ή αλκοολούχα ποτά</w:t>
            </w:r>
          </w:p>
        </w:tc>
        <w:tc>
          <w:tcPr>
            <w:tcW w:w="3544" w:type="dxa"/>
          </w:tcPr>
          <w:p w:rsidR="00C56F10" w:rsidRDefault="00C56F10" w:rsidP="00C56F10">
            <w:pPr>
              <w:spacing w:line="360" w:lineRule="auto"/>
              <w:rPr>
                <w:rFonts w:ascii="Arial" w:hAnsi="Arial" w:cs="Arial"/>
                <w:b/>
                <w:sz w:val="18"/>
                <w:szCs w:val="18"/>
              </w:rPr>
            </w:pPr>
            <w:r>
              <w:rPr>
                <w:rFonts w:ascii="Arial" w:hAnsi="Arial" w:cs="Arial"/>
                <w:b/>
                <w:sz w:val="18"/>
                <w:szCs w:val="18"/>
              </w:rPr>
              <w:t>1000€ για κάθε παράβαση</w:t>
            </w:r>
          </w:p>
        </w:tc>
      </w:tr>
      <w:tr w:rsidR="00C56F10" w:rsidTr="00C56F10">
        <w:tc>
          <w:tcPr>
            <w:tcW w:w="567" w:type="dxa"/>
            <w:vAlign w:val="center"/>
          </w:tcPr>
          <w:p w:rsidR="00C56F10" w:rsidRDefault="00C56F10" w:rsidP="00C56F10">
            <w:pPr>
              <w:spacing w:line="360" w:lineRule="auto"/>
              <w:jc w:val="center"/>
              <w:rPr>
                <w:rFonts w:ascii="Arial" w:hAnsi="Arial" w:cs="Arial"/>
                <w:b/>
                <w:sz w:val="18"/>
                <w:szCs w:val="18"/>
              </w:rPr>
            </w:pPr>
            <w:r>
              <w:rPr>
                <w:rFonts w:ascii="Arial" w:hAnsi="Arial" w:cs="Arial"/>
                <w:b/>
                <w:sz w:val="18"/>
                <w:szCs w:val="18"/>
              </w:rPr>
              <w:t>3.</w:t>
            </w:r>
          </w:p>
        </w:tc>
        <w:tc>
          <w:tcPr>
            <w:tcW w:w="5670" w:type="dxa"/>
          </w:tcPr>
          <w:p w:rsidR="00C56F10" w:rsidRDefault="000435AD" w:rsidP="00C56F10">
            <w:pPr>
              <w:rPr>
                <w:rFonts w:ascii="Arial" w:hAnsi="Arial" w:cs="Arial"/>
                <w:sz w:val="18"/>
                <w:szCs w:val="18"/>
              </w:rPr>
            </w:pPr>
            <w:r>
              <w:rPr>
                <w:rFonts w:ascii="Arial" w:hAnsi="Arial" w:cs="Arial"/>
                <w:sz w:val="18"/>
                <w:szCs w:val="18"/>
              </w:rPr>
              <w:t>Πώληση προϊόντων καπνού σε χώρους παροχής υπηρεσιών διαδικτύου.</w:t>
            </w:r>
          </w:p>
        </w:tc>
        <w:tc>
          <w:tcPr>
            <w:tcW w:w="3544" w:type="dxa"/>
          </w:tcPr>
          <w:p w:rsidR="00C56F10" w:rsidRDefault="00C56F10" w:rsidP="00C56F10">
            <w:pPr>
              <w:spacing w:line="360" w:lineRule="auto"/>
              <w:rPr>
                <w:rFonts w:ascii="Arial" w:hAnsi="Arial" w:cs="Arial"/>
                <w:b/>
                <w:sz w:val="18"/>
                <w:szCs w:val="18"/>
              </w:rPr>
            </w:pPr>
            <w:r>
              <w:rPr>
                <w:rFonts w:ascii="Arial" w:hAnsi="Arial" w:cs="Arial"/>
                <w:b/>
                <w:sz w:val="18"/>
                <w:szCs w:val="18"/>
              </w:rPr>
              <w:t>1000€ για κάθε παράβαση</w:t>
            </w:r>
          </w:p>
        </w:tc>
      </w:tr>
      <w:tr w:rsidR="000435AD" w:rsidTr="00C56F10">
        <w:tc>
          <w:tcPr>
            <w:tcW w:w="567" w:type="dxa"/>
            <w:vAlign w:val="center"/>
          </w:tcPr>
          <w:p w:rsidR="000435AD" w:rsidRDefault="000435AD" w:rsidP="00C56F10">
            <w:pPr>
              <w:spacing w:line="360" w:lineRule="auto"/>
              <w:jc w:val="center"/>
              <w:rPr>
                <w:rFonts w:ascii="Arial" w:hAnsi="Arial" w:cs="Arial"/>
                <w:b/>
                <w:sz w:val="18"/>
                <w:szCs w:val="18"/>
              </w:rPr>
            </w:pPr>
            <w:r>
              <w:rPr>
                <w:rFonts w:ascii="Arial" w:hAnsi="Arial" w:cs="Arial"/>
                <w:b/>
                <w:sz w:val="18"/>
                <w:szCs w:val="18"/>
              </w:rPr>
              <w:t>4.</w:t>
            </w:r>
          </w:p>
        </w:tc>
        <w:tc>
          <w:tcPr>
            <w:tcW w:w="5670" w:type="dxa"/>
          </w:tcPr>
          <w:p w:rsidR="000435AD" w:rsidRDefault="000435AD" w:rsidP="00C56F10">
            <w:pPr>
              <w:rPr>
                <w:rFonts w:ascii="Arial" w:hAnsi="Arial" w:cs="Arial"/>
                <w:sz w:val="18"/>
                <w:szCs w:val="18"/>
              </w:rPr>
            </w:pPr>
            <w:r>
              <w:rPr>
                <w:rFonts w:ascii="Arial" w:hAnsi="Arial" w:cs="Arial"/>
                <w:sz w:val="18"/>
                <w:szCs w:val="18"/>
              </w:rPr>
              <w:t>Είσοδος ανηλίκων σε μπαρ και κάθε είδους κέντρου διασκέδασης, όπου πωλείται αλκοόλ, εξαιρουμένων των περιπτώσεων ιδιωτικών εκδηλώσεων.</w:t>
            </w:r>
          </w:p>
        </w:tc>
        <w:tc>
          <w:tcPr>
            <w:tcW w:w="3544" w:type="dxa"/>
          </w:tcPr>
          <w:p w:rsidR="000435AD" w:rsidRDefault="000435AD" w:rsidP="00C56F10">
            <w:pPr>
              <w:spacing w:line="360" w:lineRule="auto"/>
              <w:rPr>
                <w:rFonts w:ascii="Arial" w:hAnsi="Arial" w:cs="Arial"/>
                <w:b/>
                <w:sz w:val="18"/>
                <w:szCs w:val="18"/>
              </w:rPr>
            </w:pPr>
            <w:r>
              <w:rPr>
                <w:rFonts w:ascii="Arial" w:hAnsi="Arial" w:cs="Arial"/>
                <w:b/>
                <w:sz w:val="18"/>
                <w:szCs w:val="18"/>
              </w:rPr>
              <w:t>1000€ για κάθε παράβαση</w:t>
            </w:r>
          </w:p>
        </w:tc>
      </w:tr>
      <w:tr w:rsidR="000435AD" w:rsidTr="00C56F10">
        <w:tc>
          <w:tcPr>
            <w:tcW w:w="567" w:type="dxa"/>
            <w:vAlign w:val="center"/>
          </w:tcPr>
          <w:p w:rsidR="000435AD" w:rsidRDefault="000435AD" w:rsidP="00C56F10">
            <w:pPr>
              <w:spacing w:line="360" w:lineRule="auto"/>
              <w:jc w:val="center"/>
              <w:rPr>
                <w:rFonts w:ascii="Arial" w:hAnsi="Arial" w:cs="Arial"/>
                <w:b/>
                <w:sz w:val="18"/>
                <w:szCs w:val="18"/>
              </w:rPr>
            </w:pPr>
            <w:r>
              <w:rPr>
                <w:rFonts w:ascii="Arial" w:hAnsi="Arial" w:cs="Arial"/>
                <w:b/>
                <w:sz w:val="18"/>
                <w:szCs w:val="18"/>
              </w:rPr>
              <w:t>5.</w:t>
            </w:r>
          </w:p>
        </w:tc>
        <w:tc>
          <w:tcPr>
            <w:tcW w:w="5670" w:type="dxa"/>
          </w:tcPr>
          <w:p w:rsidR="000435AD" w:rsidRDefault="000435AD" w:rsidP="00C56F10">
            <w:pPr>
              <w:rPr>
                <w:rFonts w:ascii="Arial" w:hAnsi="Arial" w:cs="Arial"/>
                <w:sz w:val="18"/>
                <w:szCs w:val="18"/>
              </w:rPr>
            </w:pPr>
            <w:r>
              <w:rPr>
                <w:rFonts w:ascii="Arial" w:hAnsi="Arial" w:cs="Arial"/>
                <w:sz w:val="18"/>
                <w:szCs w:val="18"/>
              </w:rPr>
              <w:t>Παραμονή ανηλίκων σε μπαρ καθώς και κατανάλωση αλκοολούχων ποτών από ανηλίκους σε όλους τους χώρους διασκέδασης, εξαιρουμένων των περιπτώσεων ιδιωτικών εκδηλώσεων. Ν3730/2008 Άρθρο 4</w:t>
            </w:r>
          </w:p>
        </w:tc>
        <w:tc>
          <w:tcPr>
            <w:tcW w:w="3544" w:type="dxa"/>
          </w:tcPr>
          <w:p w:rsidR="000435AD" w:rsidRDefault="000435AD" w:rsidP="00C56F10">
            <w:pPr>
              <w:spacing w:line="360" w:lineRule="auto"/>
              <w:rPr>
                <w:rFonts w:ascii="Arial" w:hAnsi="Arial" w:cs="Arial"/>
                <w:b/>
                <w:sz w:val="18"/>
                <w:szCs w:val="18"/>
              </w:rPr>
            </w:pPr>
            <w:r>
              <w:rPr>
                <w:rFonts w:ascii="Arial" w:hAnsi="Arial" w:cs="Arial"/>
                <w:b/>
                <w:sz w:val="18"/>
                <w:szCs w:val="18"/>
              </w:rPr>
              <w:t>1000€ για κάθε παράβαση</w:t>
            </w:r>
          </w:p>
        </w:tc>
      </w:tr>
    </w:tbl>
    <w:p w:rsidR="00C56F10" w:rsidRDefault="00C56F10" w:rsidP="00D315A8">
      <w:pPr>
        <w:spacing w:line="360" w:lineRule="auto"/>
        <w:jc w:val="both"/>
        <w:rPr>
          <w:rFonts w:ascii="Arial" w:hAnsi="Arial" w:cs="Arial"/>
          <w:b/>
          <w:sz w:val="18"/>
          <w:szCs w:val="18"/>
        </w:rPr>
      </w:pPr>
    </w:p>
    <w:p w:rsidR="00E91F4E" w:rsidRDefault="00E91F4E" w:rsidP="00D315A8">
      <w:pPr>
        <w:spacing w:line="360" w:lineRule="auto"/>
        <w:jc w:val="both"/>
        <w:rPr>
          <w:rFonts w:ascii="Arial" w:hAnsi="Arial" w:cs="Arial"/>
          <w:b/>
          <w:sz w:val="18"/>
          <w:szCs w:val="18"/>
        </w:rPr>
      </w:pPr>
      <w:r w:rsidRPr="00D315A8">
        <w:rPr>
          <w:rFonts w:ascii="Arial" w:hAnsi="Arial" w:cs="Arial"/>
          <w:b/>
          <w:sz w:val="18"/>
          <w:szCs w:val="18"/>
        </w:rPr>
        <w:t>ΠΙΝΑΚΑΣ ΕΠΙΒΑΛΛΟΜΕΝΩΝ ΠΡΟΣΤΙΜΩΝ</w:t>
      </w:r>
      <w:r>
        <w:rPr>
          <w:rFonts w:ascii="Arial" w:hAnsi="Arial" w:cs="Arial"/>
          <w:b/>
          <w:sz w:val="18"/>
          <w:szCs w:val="18"/>
        </w:rPr>
        <w:t xml:space="preserve"> στους διαφημιστές και διαφημιζόμενους για παράβαση των διατάξεων του Ν 3868/2010 περί απαγόρευσης της διαφήμισης προϊόντων καπνού.</w:t>
      </w:r>
    </w:p>
    <w:tbl>
      <w:tblPr>
        <w:tblStyle w:val="a3"/>
        <w:tblW w:w="9781" w:type="dxa"/>
        <w:tblInd w:w="108" w:type="dxa"/>
        <w:tblLook w:val="04A0"/>
      </w:tblPr>
      <w:tblGrid>
        <w:gridCol w:w="567"/>
        <w:gridCol w:w="5670"/>
        <w:gridCol w:w="3544"/>
      </w:tblGrid>
      <w:tr w:rsidR="00E91F4E" w:rsidTr="0081181F">
        <w:tc>
          <w:tcPr>
            <w:tcW w:w="567" w:type="dxa"/>
            <w:vAlign w:val="center"/>
          </w:tcPr>
          <w:p w:rsidR="00E91F4E" w:rsidRDefault="00E91F4E" w:rsidP="0081181F">
            <w:pPr>
              <w:spacing w:line="360" w:lineRule="auto"/>
              <w:jc w:val="center"/>
              <w:rPr>
                <w:rFonts w:ascii="Arial" w:hAnsi="Arial" w:cs="Arial"/>
                <w:b/>
                <w:sz w:val="18"/>
                <w:szCs w:val="18"/>
              </w:rPr>
            </w:pPr>
            <w:r>
              <w:rPr>
                <w:rFonts w:ascii="Arial" w:hAnsi="Arial" w:cs="Arial"/>
                <w:b/>
                <w:sz w:val="18"/>
                <w:szCs w:val="18"/>
              </w:rPr>
              <w:t>1.</w:t>
            </w:r>
          </w:p>
        </w:tc>
        <w:tc>
          <w:tcPr>
            <w:tcW w:w="5670" w:type="dxa"/>
            <w:vAlign w:val="center"/>
          </w:tcPr>
          <w:p w:rsidR="00E91F4E" w:rsidRPr="00C56F10" w:rsidRDefault="00E91F4E" w:rsidP="0081181F">
            <w:pPr>
              <w:spacing w:line="360" w:lineRule="auto"/>
              <w:jc w:val="both"/>
              <w:rPr>
                <w:rFonts w:ascii="Arial" w:hAnsi="Arial" w:cs="Arial"/>
                <w:sz w:val="18"/>
                <w:szCs w:val="18"/>
              </w:rPr>
            </w:pPr>
            <w:r>
              <w:rPr>
                <w:rFonts w:ascii="Arial" w:hAnsi="Arial" w:cs="Arial"/>
                <w:sz w:val="18"/>
                <w:szCs w:val="18"/>
              </w:rPr>
              <w:t>Δωρεάν διανομή προϊόντων καπνού</w:t>
            </w:r>
          </w:p>
        </w:tc>
        <w:tc>
          <w:tcPr>
            <w:tcW w:w="3544" w:type="dxa"/>
            <w:vAlign w:val="center"/>
          </w:tcPr>
          <w:p w:rsidR="00E91F4E" w:rsidRDefault="00E91F4E" w:rsidP="0081181F">
            <w:pPr>
              <w:spacing w:line="360" w:lineRule="auto"/>
              <w:rPr>
                <w:rFonts w:ascii="Arial" w:hAnsi="Arial" w:cs="Arial"/>
                <w:b/>
                <w:sz w:val="18"/>
                <w:szCs w:val="18"/>
              </w:rPr>
            </w:pPr>
            <w:r>
              <w:rPr>
                <w:rFonts w:ascii="Arial" w:hAnsi="Arial" w:cs="Arial"/>
                <w:b/>
                <w:sz w:val="18"/>
                <w:szCs w:val="18"/>
              </w:rPr>
              <w:t>2000€ για κάθε παράβαση</w:t>
            </w:r>
          </w:p>
        </w:tc>
      </w:tr>
    </w:tbl>
    <w:p w:rsidR="00E91F4E" w:rsidRPr="00D315A8" w:rsidRDefault="00E91F4E" w:rsidP="00D315A8">
      <w:pPr>
        <w:spacing w:line="360" w:lineRule="auto"/>
        <w:jc w:val="both"/>
        <w:rPr>
          <w:rFonts w:ascii="Arial" w:hAnsi="Arial" w:cs="Arial"/>
          <w:b/>
          <w:sz w:val="18"/>
          <w:szCs w:val="18"/>
        </w:rPr>
      </w:pPr>
    </w:p>
    <w:p w:rsidR="00121519" w:rsidRDefault="00121519" w:rsidP="00D81668">
      <w:pPr>
        <w:jc w:val="both"/>
        <w:rPr>
          <w:rFonts w:ascii="Arial" w:hAnsi="Arial" w:cs="Arial"/>
          <w:sz w:val="18"/>
          <w:szCs w:val="18"/>
        </w:rPr>
      </w:pPr>
    </w:p>
    <w:p w:rsidR="004C1D0E" w:rsidRPr="00C23AE8" w:rsidRDefault="004C1D0E" w:rsidP="00C23AE8">
      <w:pPr>
        <w:spacing w:after="0" w:line="360" w:lineRule="auto"/>
        <w:jc w:val="both"/>
        <w:rPr>
          <w:rFonts w:ascii="Arial" w:hAnsi="Arial" w:cs="Arial"/>
          <w:b/>
          <w:sz w:val="20"/>
          <w:szCs w:val="20"/>
          <w:u w:val="single"/>
        </w:rPr>
      </w:pPr>
      <w:r w:rsidRPr="00C23AE8">
        <w:rPr>
          <w:rFonts w:ascii="Arial" w:hAnsi="Arial" w:cs="Arial"/>
          <w:b/>
          <w:sz w:val="20"/>
          <w:szCs w:val="20"/>
          <w:u w:val="single"/>
        </w:rPr>
        <w:t>Τι σημαίνει εξωτερικός χώρος καπνιζόντων, Άρθρο 17 παρ. 5/3868/2010</w:t>
      </w:r>
    </w:p>
    <w:p w:rsidR="00C23AE8" w:rsidRDefault="004C1D0E" w:rsidP="00C23AE8">
      <w:pPr>
        <w:spacing w:line="360" w:lineRule="auto"/>
        <w:jc w:val="both"/>
        <w:rPr>
          <w:rFonts w:ascii="Arial" w:hAnsi="Arial" w:cs="Arial"/>
          <w:sz w:val="18"/>
          <w:szCs w:val="18"/>
        </w:rPr>
      </w:pPr>
      <w:r>
        <w:rPr>
          <w:rFonts w:ascii="Arial" w:hAnsi="Arial" w:cs="Arial"/>
          <w:sz w:val="18"/>
          <w:szCs w:val="18"/>
        </w:rPr>
        <w:t>Εξωτερικοί χώροι θεωρούνται εκείνοι που περιμετρικά είναι ανοικτοί σε δύο πλευρές τουλάχιστον.</w:t>
      </w:r>
      <w:r w:rsidR="00196139">
        <w:rPr>
          <w:rFonts w:ascii="Arial" w:hAnsi="Arial" w:cs="Arial"/>
          <w:sz w:val="18"/>
          <w:szCs w:val="18"/>
        </w:rPr>
        <w:t xml:space="preserve"> Ως </w:t>
      </w:r>
      <w:r w:rsidR="005A0BB3">
        <w:rPr>
          <w:rFonts w:ascii="Arial" w:hAnsi="Arial" w:cs="Arial"/>
          <w:sz w:val="18"/>
          <w:szCs w:val="18"/>
        </w:rPr>
        <w:t>«εσωτερικό</w:t>
      </w:r>
      <w:r w:rsidR="00196139">
        <w:rPr>
          <w:rFonts w:ascii="Arial" w:hAnsi="Arial" w:cs="Arial"/>
          <w:sz w:val="18"/>
          <w:szCs w:val="18"/>
        </w:rPr>
        <w:t>ς</w:t>
      </w:r>
      <w:r w:rsidR="005A0BB3">
        <w:rPr>
          <w:rFonts w:ascii="Arial" w:hAnsi="Arial" w:cs="Arial"/>
          <w:sz w:val="18"/>
          <w:szCs w:val="18"/>
        </w:rPr>
        <w:t>»</w:t>
      </w:r>
      <w:r w:rsidR="00196139">
        <w:rPr>
          <w:rFonts w:ascii="Arial" w:hAnsi="Arial" w:cs="Arial"/>
          <w:sz w:val="18"/>
          <w:szCs w:val="18"/>
        </w:rPr>
        <w:t xml:space="preserve"> χώρος νοείται και το αίθριο ή ο χώρος με συρόμενα ή αποσπώμενη οροφή, όπως και κάθε χώρος με σκέπαστρο</w:t>
      </w:r>
      <w:r w:rsidR="00C23AE8">
        <w:rPr>
          <w:rFonts w:ascii="Arial" w:hAnsi="Arial" w:cs="Arial"/>
          <w:sz w:val="18"/>
          <w:szCs w:val="18"/>
        </w:rPr>
        <w:t xml:space="preserve"> </w:t>
      </w:r>
      <w:r w:rsidR="00196139">
        <w:rPr>
          <w:rFonts w:ascii="Arial" w:hAnsi="Arial" w:cs="Arial"/>
          <w:sz w:val="18"/>
          <w:szCs w:val="18"/>
        </w:rPr>
        <w:t>και ταυτόχρονα</w:t>
      </w:r>
      <w:r w:rsidR="00C23AE8">
        <w:rPr>
          <w:rFonts w:ascii="Arial" w:hAnsi="Arial" w:cs="Arial"/>
          <w:sz w:val="18"/>
          <w:szCs w:val="18"/>
        </w:rPr>
        <w:t xml:space="preserve"> κλεισμένο, με οποιονδήποτε τρόπο περιμετρικά.</w:t>
      </w:r>
    </w:p>
    <w:p w:rsidR="00C23AE8" w:rsidRDefault="00C23AE8" w:rsidP="00C23AE8">
      <w:pPr>
        <w:spacing w:after="0" w:line="360" w:lineRule="auto"/>
        <w:jc w:val="both"/>
        <w:rPr>
          <w:rFonts w:ascii="Arial" w:hAnsi="Arial" w:cs="Arial"/>
          <w:b/>
          <w:sz w:val="20"/>
          <w:szCs w:val="20"/>
        </w:rPr>
      </w:pPr>
      <w:r w:rsidRPr="00C23AE8">
        <w:rPr>
          <w:rFonts w:ascii="Arial" w:hAnsi="Arial" w:cs="Arial"/>
          <w:b/>
          <w:sz w:val="20"/>
          <w:szCs w:val="20"/>
          <w:u w:val="single"/>
        </w:rPr>
        <w:t>Σε ποιους χώρους επιτρέπεται το τσιγάρο</w:t>
      </w:r>
      <w:r w:rsidRPr="00C23AE8">
        <w:rPr>
          <w:rFonts w:ascii="Arial" w:hAnsi="Arial" w:cs="Arial"/>
          <w:b/>
          <w:sz w:val="20"/>
          <w:szCs w:val="20"/>
        </w:rPr>
        <w:t>.</w:t>
      </w:r>
    </w:p>
    <w:p w:rsidR="00C23AE8" w:rsidRPr="00C23AE8" w:rsidRDefault="00C23AE8" w:rsidP="00C23AE8">
      <w:pPr>
        <w:pStyle w:val="a4"/>
        <w:numPr>
          <w:ilvl w:val="0"/>
          <w:numId w:val="3"/>
        </w:numPr>
        <w:spacing w:line="360" w:lineRule="auto"/>
        <w:ind w:left="284" w:hanging="284"/>
        <w:jc w:val="both"/>
        <w:rPr>
          <w:rFonts w:ascii="Arial" w:hAnsi="Arial" w:cs="Arial"/>
          <w:sz w:val="18"/>
          <w:szCs w:val="18"/>
        </w:rPr>
      </w:pPr>
      <w:r w:rsidRPr="00C23AE8">
        <w:rPr>
          <w:rFonts w:ascii="Arial" w:hAnsi="Arial" w:cs="Arial"/>
          <w:sz w:val="18"/>
          <w:szCs w:val="18"/>
        </w:rPr>
        <w:t>Στους εξωτερικούς χώρους όπως προβλέπεται στο άρθρο 17 παρ.5 του Ν 3868/2010.</w:t>
      </w:r>
    </w:p>
    <w:p w:rsidR="00C23AE8" w:rsidRDefault="00C23AE8" w:rsidP="00C23AE8">
      <w:pPr>
        <w:pStyle w:val="a4"/>
        <w:numPr>
          <w:ilvl w:val="0"/>
          <w:numId w:val="3"/>
        </w:numPr>
        <w:spacing w:line="360" w:lineRule="auto"/>
        <w:ind w:left="284" w:hanging="284"/>
        <w:jc w:val="both"/>
        <w:rPr>
          <w:rFonts w:ascii="Arial" w:hAnsi="Arial" w:cs="Arial"/>
          <w:sz w:val="18"/>
          <w:szCs w:val="18"/>
        </w:rPr>
      </w:pPr>
      <w:r w:rsidRPr="00C23AE8">
        <w:rPr>
          <w:rFonts w:ascii="Arial" w:hAnsi="Arial" w:cs="Arial"/>
          <w:sz w:val="18"/>
          <w:szCs w:val="18"/>
        </w:rPr>
        <w:t>Εξαιρούνται οι χώροι που χρησιμοποιούνται για την Παρασκευή προϊόντων καπνού Άρθρο 16 παρ. 1 Ν.4633/299.</w:t>
      </w:r>
    </w:p>
    <w:p w:rsidR="00C23AE8" w:rsidRPr="00C23AE8" w:rsidRDefault="00C23AE8" w:rsidP="00C23AE8">
      <w:pPr>
        <w:pStyle w:val="a4"/>
        <w:numPr>
          <w:ilvl w:val="0"/>
          <w:numId w:val="3"/>
        </w:numPr>
        <w:spacing w:line="360" w:lineRule="auto"/>
        <w:ind w:left="284" w:hanging="284"/>
        <w:jc w:val="both"/>
        <w:rPr>
          <w:rFonts w:ascii="Arial" w:hAnsi="Arial" w:cs="Arial"/>
          <w:sz w:val="18"/>
          <w:szCs w:val="18"/>
        </w:rPr>
      </w:pPr>
      <w:r w:rsidRPr="00C23AE8">
        <w:rPr>
          <w:rFonts w:ascii="Arial" w:hAnsi="Arial" w:cs="Arial"/>
          <w:sz w:val="18"/>
          <w:szCs w:val="18"/>
        </w:rPr>
        <w:t>Εξαιρούνται οι χώροι που ειδικά θα προσδιοριστούν για τους καπνιστές στα αεροδρόμια της χώρας.</w:t>
      </w:r>
    </w:p>
    <w:p w:rsidR="002F1CA6" w:rsidRDefault="002F1CA6" w:rsidP="00532389">
      <w:pPr>
        <w:spacing w:after="0" w:line="360" w:lineRule="auto"/>
        <w:jc w:val="both"/>
        <w:rPr>
          <w:rFonts w:ascii="Arial" w:hAnsi="Arial" w:cs="Arial"/>
          <w:b/>
          <w:sz w:val="20"/>
          <w:szCs w:val="20"/>
        </w:rPr>
      </w:pPr>
    </w:p>
    <w:p w:rsidR="002F1CA6" w:rsidRDefault="002F1CA6" w:rsidP="002F1CA6">
      <w:pPr>
        <w:spacing w:after="0" w:line="360" w:lineRule="auto"/>
        <w:jc w:val="both"/>
        <w:rPr>
          <w:rFonts w:ascii="Arial" w:hAnsi="Arial" w:cs="Arial"/>
          <w:b/>
          <w:sz w:val="20"/>
          <w:szCs w:val="20"/>
        </w:rPr>
      </w:pPr>
      <w:r>
        <w:rPr>
          <w:rFonts w:ascii="Arial" w:hAnsi="Arial" w:cs="Arial"/>
          <w:b/>
          <w:sz w:val="20"/>
          <w:szCs w:val="20"/>
        </w:rPr>
        <w:lastRenderedPageBreak/>
        <w:t>ΕΙΔΙΚΗ ΑΝΑΦΟΡΑ ΤΟΥ ΑΡΘΡΟΥ 4 ΚΑΙ 6 ΤΟΥ Ν. 3730/2008. ΑΦΟΡΑ ΚΥΡΙΩΣ ΚΕΝΤΡΟΥ ΔΙΑΣΚΕΔΑΣΗΣ ΚΑΙ ΑΜΙΓΗ ΜΠΑΡ.</w:t>
      </w:r>
    </w:p>
    <w:p w:rsidR="005A0BB3" w:rsidRPr="005A0BB3" w:rsidRDefault="005A0BB3" w:rsidP="004C537B">
      <w:pPr>
        <w:spacing w:after="0" w:line="360" w:lineRule="auto"/>
        <w:jc w:val="center"/>
        <w:rPr>
          <w:rFonts w:ascii="Arial" w:hAnsi="Arial" w:cs="Arial"/>
          <w:b/>
          <w:sz w:val="20"/>
          <w:szCs w:val="20"/>
          <w:u w:val="single"/>
        </w:rPr>
      </w:pPr>
      <w:r w:rsidRPr="005A0BB3">
        <w:rPr>
          <w:rFonts w:ascii="Arial" w:hAnsi="Arial" w:cs="Arial"/>
          <w:b/>
          <w:sz w:val="20"/>
          <w:szCs w:val="20"/>
          <w:u w:val="single"/>
        </w:rPr>
        <w:t>Άρθρο 4</w:t>
      </w:r>
    </w:p>
    <w:p w:rsidR="005A0BB3" w:rsidRPr="005A0BB3" w:rsidRDefault="005A0BB3" w:rsidP="005A0BB3">
      <w:pPr>
        <w:spacing w:after="0" w:line="360" w:lineRule="auto"/>
        <w:jc w:val="center"/>
        <w:rPr>
          <w:rFonts w:ascii="Arial" w:hAnsi="Arial" w:cs="Arial"/>
          <w:b/>
          <w:sz w:val="20"/>
          <w:szCs w:val="20"/>
        </w:rPr>
      </w:pPr>
      <w:r w:rsidRPr="005A0BB3">
        <w:rPr>
          <w:rFonts w:ascii="Arial" w:hAnsi="Arial" w:cs="Arial"/>
          <w:b/>
          <w:sz w:val="20"/>
          <w:szCs w:val="20"/>
        </w:rPr>
        <w:t>Ρύθμιση για τα αλκοολούχα ποτά</w:t>
      </w:r>
    </w:p>
    <w:p w:rsidR="005A0BB3" w:rsidRDefault="005A0BB3" w:rsidP="002F1CA6">
      <w:pPr>
        <w:spacing w:after="0" w:line="360" w:lineRule="auto"/>
        <w:jc w:val="both"/>
        <w:rPr>
          <w:rFonts w:ascii="Arial" w:hAnsi="Arial" w:cs="Arial"/>
          <w:sz w:val="20"/>
          <w:szCs w:val="20"/>
        </w:rPr>
      </w:pPr>
      <w:r>
        <w:rPr>
          <w:rFonts w:ascii="Arial" w:hAnsi="Arial" w:cs="Arial"/>
          <w:sz w:val="20"/>
          <w:szCs w:val="20"/>
        </w:rPr>
        <w:t>Απαγορεύεται σε ανηλίκους η είσοδος και παραμονή, καθώς και η οποια</w:t>
      </w:r>
      <w:r w:rsidR="004C537B">
        <w:rPr>
          <w:rFonts w:ascii="Arial" w:hAnsi="Arial" w:cs="Arial"/>
          <w:sz w:val="20"/>
          <w:szCs w:val="20"/>
        </w:rPr>
        <w:t>σ</w:t>
      </w:r>
      <w:r>
        <w:rPr>
          <w:rFonts w:ascii="Arial" w:hAnsi="Arial" w:cs="Arial"/>
          <w:sz w:val="20"/>
          <w:szCs w:val="20"/>
        </w:rPr>
        <w:t>δήποτε μορφή</w:t>
      </w:r>
      <w:r w:rsidR="004C537B">
        <w:rPr>
          <w:rFonts w:ascii="Arial" w:hAnsi="Arial" w:cs="Arial"/>
          <w:sz w:val="20"/>
          <w:szCs w:val="20"/>
        </w:rPr>
        <w:t>ς</w:t>
      </w:r>
      <w:r>
        <w:rPr>
          <w:rFonts w:ascii="Arial" w:hAnsi="Arial" w:cs="Arial"/>
          <w:sz w:val="20"/>
          <w:szCs w:val="20"/>
        </w:rPr>
        <w:t xml:space="preserve"> απασχόληση σε κέντρα διασκεδάσεως και αμιγή μπαρ, καθώς και η κατανάλωση αλκοολούχων ποτών σε όλα τα δημόσια κέντρα, εξαιρουμένων των περιπτώσεων ιδιωτικών εκδηλώσεων</w:t>
      </w:r>
    </w:p>
    <w:p w:rsidR="004C537B" w:rsidRPr="005A0BB3" w:rsidRDefault="004C537B" w:rsidP="004C537B">
      <w:pPr>
        <w:spacing w:after="0" w:line="360" w:lineRule="auto"/>
        <w:jc w:val="center"/>
        <w:rPr>
          <w:rFonts w:ascii="Arial" w:hAnsi="Arial" w:cs="Arial"/>
          <w:b/>
          <w:sz w:val="20"/>
          <w:szCs w:val="20"/>
          <w:u w:val="single"/>
        </w:rPr>
      </w:pPr>
      <w:r w:rsidRPr="005A0BB3">
        <w:rPr>
          <w:rFonts w:ascii="Arial" w:hAnsi="Arial" w:cs="Arial"/>
          <w:b/>
          <w:sz w:val="20"/>
          <w:szCs w:val="20"/>
          <w:u w:val="single"/>
        </w:rPr>
        <w:t xml:space="preserve">Άρθρο </w:t>
      </w:r>
      <w:r>
        <w:rPr>
          <w:rFonts w:ascii="Arial" w:hAnsi="Arial" w:cs="Arial"/>
          <w:b/>
          <w:sz w:val="20"/>
          <w:szCs w:val="20"/>
          <w:u w:val="single"/>
        </w:rPr>
        <w:t>6</w:t>
      </w:r>
    </w:p>
    <w:p w:rsidR="004C537B" w:rsidRPr="005A0BB3" w:rsidRDefault="004C537B" w:rsidP="004C537B">
      <w:pPr>
        <w:spacing w:after="0" w:line="360" w:lineRule="auto"/>
        <w:jc w:val="center"/>
        <w:rPr>
          <w:rFonts w:ascii="Arial" w:hAnsi="Arial" w:cs="Arial"/>
          <w:b/>
          <w:sz w:val="20"/>
          <w:szCs w:val="20"/>
        </w:rPr>
      </w:pPr>
      <w:r>
        <w:rPr>
          <w:rFonts w:ascii="Arial" w:hAnsi="Arial" w:cs="Arial"/>
          <w:b/>
          <w:sz w:val="20"/>
          <w:szCs w:val="20"/>
        </w:rPr>
        <w:t>Διοικητικές κυρώσεις</w:t>
      </w:r>
    </w:p>
    <w:p w:rsidR="004C537B" w:rsidRDefault="004C537B" w:rsidP="004C537B">
      <w:pPr>
        <w:spacing w:after="0" w:line="360" w:lineRule="auto"/>
        <w:jc w:val="both"/>
        <w:rPr>
          <w:rFonts w:ascii="Arial" w:hAnsi="Arial" w:cs="Arial"/>
          <w:sz w:val="20"/>
          <w:szCs w:val="20"/>
        </w:rPr>
      </w:pPr>
      <w:r>
        <w:rPr>
          <w:rFonts w:ascii="Arial" w:hAnsi="Arial" w:cs="Arial"/>
          <w:sz w:val="20"/>
          <w:szCs w:val="20"/>
        </w:rPr>
        <w:t>.....Σε περίπτωση τρίτης παράβασης, με απόφαση της αρμόδιας Αρχής απαγορεύεται προσωρινά για διάστημα έως τριών (3) μηνών η πώληση προϊόντων καπνού ή αλκοολούχων ποτών και, εάν η επιχείρηση δεν πωλεί προϊόντα καπνού ή αλκοόλ, επιβάλλεται πρόστιμο από 2.000 έως 20.000 ευρώ......</w:t>
      </w:r>
    </w:p>
    <w:p w:rsidR="004C537B" w:rsidRPr="005A0BB3" w:rsidRDefault="004C537B" w:rsidP="002F1CA6">
      <w:pPr>
        <w:spacing w:after="0" w:line="360" w:lineRule="auto"/>
        <w:jc w:val="both"/>
        <w:rPr>
          <w:rFonts w:ascii="Arial" w:hAnsi="Arial" w:cs="Arial"/>
          <w:sz w:val="20"/>
          <w:szCs w:val="20"/>
        </w:rPr>
      </w:pPr>
    </w:p>
    <w:p w:rsidR="002F1CA6" w:rsidRDefault="002F1CA6" w:rsidP="00532389">
      <w:pPr>
        <w:spacing w:after="0" w:line="360" w:lineRule="auto"/>
        <w:jc w:val="both"/>
        <w:rPr>
          <w:rFonts w:ascii="Arial" w:hAnsi="Arial" w:cs="Arial"/>
          <w:b/>
          <w:sz w:val="20"/>
          <w:szCs w:val="20"/>
        </w:rPr>
      </w:pPr>
    </w:p>
    <w:p w:rsidR="00532389" w:rsidRDefault="00483436" w:rsidP="00532389">
      <w:pPr>
        <w:spacing w:after="0" w:line="360" w:lineRule="auto"/>
        <w:jc w:val="both"/>
        <w:rPr>
          <w:rFonts w:ascii="Arial" w:hAnsi="Arial" w:cs="Arial"/>
          <w:b/>
          <w:sz w:val="20"/>
          <w:szCs w:val="20"/>
        </w:rPr>
      </w:pPr>
      <w:r w:rsidRPr="00532389">
        <w:rPr>
          <w:rFonts w:ascii="Arial" w:hAnsi="Arial" w:cs="Arial"/>
          <w:b/>
          <w:sz w:val="20"/>
          <w:szCs w:val="20"/>
        </w:rPr>
        <w:t>ΑΠΑΝΤΗΣΕΙΣ ΓΙΑ ΕΡΩΤΗΜΑΤΑ ΣΧΕΤΙΚΑ ΜΕ ΤΗΝ ΠΑΡΟΥΣΙΑ ΚΑΤΟΙΚΙΔΙΩΝ ΣΤΑ ΚΑΤΑΣΤΗΜΑΤΑ Υ.Ε. (</w:t>
      </w:r>
      <w:r w:rsidR="00532389" w:rsidRPr="00532389">
        <w:rPr>
          <w:rFonts w:ascii="Arial" w:hAnsi="Arial" w:cs="Arial"/>
          <w:b/>
          <w:sz w:val="20"/>
          <w:szCs w:val="20"/>
        </w:rPr>
        <w:t>Υγειονομικού ενδιαφέροντος)</w:t>
      </w:r>
    </w:p>
    <w:p w:rsidR="00532389" w:rsidRDefault="00532389" w:rsidP="00532389">
      <w:pPr>
        <w:spacing w:after="0" w:line="360" w:lineRule="auto"/>
        <w:jc w:val="both"/>
        <w:rPr>
          <w:rFonts w:ascii="Arial" w:hAnsi="Arial" w:cs="Arial"/>
          <w:b/>
          <w:sz w:val="20"/>
          <w:szCs w:val="20"/>
        </w:rPr>
      </w:pPr>
      <w:r>
        <w:rPr>
          <w:rFonts w:ascii="Arial" w:hAnsi="Arial" w:cs="Arial"/>
          <w:b/>
          <w:sz w:val="20"/>
          <w:szCs w:val="20"/>
        </w:rPr>
        <w:t>Επιτρέπεται:</w:t>
      </w:r>
    </w:p>
    <w:p w:rsidR="00E91F4E" w:rsidRDefault="00E91F4E" w:rsidP="00532389">
      <w:pPr>
        <w:spacing w:after="0" w:line="360" w:lineRule="auto"/>
        <w:jc w:val="both"/>
        <w:rPr>
          <w:rFonts w:ascii="Arial" w:hAnsi="Arial" w:cs="Arial"/>
          <w:b/>
          <w:sz w:val="20"/>
          <w:szCs w:val="20"/>
        </w:rPr>
      </w:pPr>
      <w:r>
        <w:rPr>
          <w:rFonts w:ascii="Arial" w:hAnsi="Arial" w:cs="Arial"/>
          <w:b/>
          <w:sz w:val="20"/>
          <w:szCs w:val="20"/>
        </w:rPr>
        <w:t xml:space="preserve">Ν 3868/2010 Άρθρο 16 παρ. 7 </w:t>
      </w:r>
    </w:p>
    <w:p w:rsidR="00E91F4E" w:rsidRDefault="00E91F4E" w:rsidP="00532389">
      <w:pPr>
        <w:spacing w:after="0" w:line="360" w:lineRule="auto"/>
        <w:jc w:val="both"/>
        <w:rPr>
          <w:rFonts w:ascii="Arial" w:hAnsi="Arial" w:cs="Arial"/>
          <w:sz w:val="20"/>
          <w:szCs w:val="20"/>
        </w:rPr>
      </w:pPr>
      <w:r w:rsidRPr="00E91F4E">
        <w:rPr>
          <w:rFonts w:ascii="Arial" w:hAnsi="Arial" w:cs="Arial"/>
          <w:sz w:val="20"/>
          <w:szCs w:val="20"/>
        </w:rPr>
        <w:t>α) Κάθε τυφλός ή άτομο με αναπηρία δικαιούται να συνοδεύεται από σκύλο βοηθείας κατά την επίσκεψή του σε δημόσιες εγκαταστάσεις και υπηρεσίες, την πρόσβαση και παραμονή του σε δημόσιους χώρους ή χώρους συνάθροισης κοινού και τη χρησιμοποίηση των μέσων μαζικής μεταφοράς.</w:t>
      </w:r>
    </w:p>
    <w:p w:rsidR="00E91F4E" w:rsidRPr="00E91F4E" w:rsidRDefault="00E91F4E" w:rsidP="00532389">
      <w:pPr>
        <w:spacing w:after="0" w:line="360" w:lineRule="auto"/>
        <w:jc w:val="both"/>
        <w:rPr>
          <w:rFonts w:ascii="Arial" w:hAnsi="Arial" w:cs="Arial"/>
          <w:sz w:val="20"/>
          <w:szCs w:val="20"/>
        </w:rPr>
      </w:pPr>
      <w:r>
        <w:rPr>
          <w:rFonts w:ascii="Arial" w:hAnsi="Arial" w:cs="Arial"/>
          <w:sz w:val="20"/>
          <w:szCs w:val="20"/>
        </w:rPr>
        <w:t>β) Κάθε τυφλός ή άτομο με αναπηρία δικαιούται να συνοδεύεται από σκύλο βοηθείας κατά την επίσκεψή του σε ιδιωτικές εγκαταστάσει</w:t>
      </w:r>
      <w:r w:rsidR="002F1CA6">
        <w:rPr>
          <w:rFonts w:ascii="Arial" w:hAnsi="Arial" w:cs="Arial"/>
          <w:sz w:val="20"/>
          <w:szCs w:val="20"/>
        </w:rPr>
        <w:t>ς και υπηρεσίες.</w:t>
      </w:r>
    </w:p>
    <w:p w:rsidR="00E91F4E" w:rsidRDefault="00E91F4E" w:rsidP="00532389">
      <w:pPr>
        <w:spacing w:after="0" w:line="360" w:lineRule="auto"/>
        <w:jc w:val="both"/>
        <w:rPr>
          <w:rFonts w:ascii="Arial" w:hAnsi="Arial" w:cs="Arial"/>
          <w:b/>
          <w:sz w:val="20"/>
          <w:szCs w:val="20"/>
        </w:rPr>
      </w:pPr>
    </w:p>
    <w:p w:rsidR="00532389" w:rsidRPr="00C23AE8" w:rsidRDefault="00532389" w:rsidP="00532389">
      <w:pPr>
        <w:spacing w:after="0" w:line="360" w:lineRule="auto"/>
        <w:jc w:val="both"/>
        <w:rPr>
          <w:rFonts w:ascii="Arial" w:hAnsi="Arial" w:cs="Arial"/>
          <w:sz w:val="20"/>
          <w:szCs w:val="20"/>
        </w:rPr>
      </w:pPr>
    </w:p>
    <w:p w:rsidR="004C1D0E" w:rsidRPr="00C23AE8" w:rsidRDefault="00C23AE8" w:rsidP="00C23AE8">
      <w:pPr>
        <w:spacing w:after="0" w:line="360" w:lineRule="auto"/>
        <w:jc w:val="both"/>
        <w:rPr>
          <w:rFonts w:ascii="Arial" w:hAnsi="Arial" w:cs="Arial"/>
          <w:b/>
          <w:sz w:val="20"/>
          <w:szCs w:val="20"/>
        </w:rPr>
      </w:pPr>
      <w:r w:rsidRPr="00C23AE8">
        <w:rPr>
          <w:rFonts w:ascii="Arial" w:hAnsi="Arial" w:cs="Arial"/>
          <w:b/>
          <w:sz w:val="20"/>
          <w:szCs w:val="20"/>
        </w:rPr>
        <w:t xml:space="preserve"> </w:t>
      </w:r>
      <w:r w:rsidR="00196139" w:rsidRPr="00C23AE8">
        <w:rPr>
          <w:rFonts w:ascii="Arial" w:hAnsi="Arial" w:cs="Arial"/>
          <w:b/>
          <w:sz w:val="20"/>
          <w:szCs w:val="20"/>
        </w:rPr>
        <w:t xml:space="preserve"> </w:t>
      </w:r>
    </w:p>
    <w:sectPr w:rsidR="004C1D0E" w:rsidRPr="00C23AE8" w:rsidSect="007E2296">
      <w:pgSz w:w="11906" w:h="16838"/>
      <w:pgMar w:top="568" w:right="707" w:bottom="144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01A31"/>
    <w:multiLevelType w:val="hybridMultilevel"/>
    <w:tmpl w:val="DB2E0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8F361CB"/>
    <w:multiLevelType w:val="hybridMultilevel"/>
    <w:tmpl w:val="2FA2C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9881B4A"/>
    <w:multiLevelType w:val="hybridMultilevel"/>
    <w:tmpl w:val="476C7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80C30"/>
    <w:rsid w:val="000241E7"/>
    <w:rsid w:val="000435AD"/>
    <w:rsid w:val="00121519"/>
    <w:rsid w:val="001555FA"/>
    <w:rsid w:val="00172434"/>
    <w:rsid w:val="00196139"/>
    <w:rsid w:val="002B34D1"/>
    <w:rsid w:val="002F1CA6"/>
    <w:rsid w:val="003666CC"/>
    <w:rsid w:val="003902EF"/>
    <w:rsid w:val="00483436"/>
    <w:rsid w:val="004C1D0E"/>
    <w:rsid w:val="004C537B"/>
    <w:rsid w:val="00532389"/>
    <w:rsid w:val="005A0BB3"/>
    <w:rsid w:val="0071165A"/>
    <w:rsid w:val="00777412"/>
    <w:rsid w:val="007E2296"/>
    <w:rsid w:val="00896F2C"/>
    <w:rsid w:val="009546C6"/>
    <w:rsid w:val="00B14FDC"/>
    <w:rsid w:val="00B96525"/>
    <w:rsid w:val="00C23AE8"/>
    <w:rsid w:val="00C56F10"/>
    <w:rsid w:val="00D30013"/>
    <w:rsid w:val="00D315A8"/>
    <w:rsid w:val="00D81668"/>
    <w:rsid w:val="00D824B6"/>
    <w:rsid w:val="00D97395"/>
    <w:rsid w:val="00DF0056"/>
    <w:rsid w:val="00E91F4E"/>
    <w:rsid w:val="00F80C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F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0C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D3F86-21B1-4AC3-830D-FA1EEFFD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1317</Words>
  <Characters>7112</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Wolverine</dc:creator>
  <cp:lastModifiedBy>Wolverine</cp:lastModifiedBy>
  <cp:revision>9</cp:revision>
  <cp:lastPrinted>2019-10-30T12:38:00Z</cp:lastPrinted>
  <dcterms:created xsi:type="dcterms:W3CDTF">2019-10-29T11:16:00Z</dcterms:created>
  <dcterms:modified xsi:type="dcterms:W3CDTF">2019-10-31T07:29:00Z</dcterms:modified>
</cp:coreProperties>
</file>